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1B4E" w14:textId="427270C9" w:rsidR="000C3051" w:rsidRPr="002D6309" w:rsidRDefault="00A31617" w:rsidP="00A31617">
      <w:pPr>
        <w:pStyle w:val="Title"/>
      </w:pPr>
      <w:r w:rsidRPr="002D6309">
        <w:t>S</w:t>
      </w:r>
      <w:r w:rsidR="00B84129" w:rsidRPr="002D6309">
        <w:t>tandard Operating Procedures (SOPs) for</w:t>
      </w:r>
      <w:r w:rsidRPr="002D6309">
        <w:t xml:space="preserve"> Quantitative </w:t>
      </w:r>
      <w:r w:rsidR="00B84129" w:rsidRPr="002D6309">
        <w:t>D</w:t>
      </w:r>
      <w:r w:rsidRPr="002D6309">
        <w:t xml:space="preserve">ata </w:t>
      </w:r>
      <w:r w:rsidR="00B84129" w:rsidRPr="002D6309">
        <w:t>C</w:t>
      </w:r>
      <w:r w:rsidRPr="002D6309">
        <w:t>ollect</w:t>
      </w:r>
      <w:r w:rsidR="00B84129" w:rsidRPr="002D6309">
        <w:t>ors</w:t>
      </w:r>
    </w:p>
    <w:p w14:paraId="18C5B528" w14:textId="73C37600" w:rsidR="00B84129" w:rsidRPr="002D6309" w:rsidRDefault="00B84129" w:rsidP="00B84129"/>
    <w:p w14:paraId="2C92E03A" w14:textId="79ADE9A2" w:rsidR="00B84129" w:rsidRPr="002D6309" w:rsidRDefault="00B84129" w:rsidP="00B84129">
      <w:pPr>
        <w:pStyle w:val="Heading1"/>
      </w:pPr>
      <w:r w:rsidRPr="002D6309">
        <w:t>SOP 1: First home visit with pregnant women</w:t>
      </w:r>
    </w:p>
    <w:p w14:paraId="7B8F5878" w14:textId="6ACFB439" w:rsidR="00B84129" w:rsidRPr="002D6309" w:rsidRDefault="00B84129" w:rsidP="00B84129">
      <w:pPr>
        <w:pStyle w:val="ListParagraph"/>
        <w:numPr>
          <w:ilvl w:val="0"/>
          <w:numId w:val="1"/>
        </w:numPr>
      </w:pPr>
      <w:r w:rsidRPr="002D6309">
        <w:t>Within 24 hours of receiving the contact information of a pregnant woman from the health center, make a home visit to that woman.</w:t>
      </w:r>
    </w:p>
    <w:p w14:paraId="2BA08CBE" w14:textId="66D38348" w:rsidR="00B84129" w:rsidRPr="002D6309" w:rsidRDefault="00B84129" w:rsidP="00B84129">
      <w:pPr>
        <w:pStyle w:val="ListParagraph"/>
        <w:numPr>
          <w:ilvl w:val="0"/>
          <w:numId w:val="1"/>
        </w:numPr>
      </w:pPr>
      <w:r w:rsidRPr="002D6309">
        <w:t>On arrival to her home, greet the pregnant woman and introduce yourself as a staff member of Helen Keller</w:t>
      </w:r>
      <w:r w:rsidR="00984467" w:rsidRPr="002D6309">
        <w:t xml:space="preserve"> International Cambodia</w:t>
      </w:r>
      <w:r w:rsidRPr="002D6309">
        <w:t>.</w:t>
      </w:r>
    </w:p>
    <w:p w14:paraId="200C732C" w14:textId="1E86E062" w:rsidR="00B84129" w:rsidRPr="002D6309" w:rsidRDefault="00B84129" w:rsidP="00B84129">
      <w:pPr>
        <w:pStyle w:val="ListParagraph"/>
        <w:numPr>
          <w:ilvl w:val="0"/>
          <w:numId w:val="1"/>
        </w:numPr>
      </w:pPr>
      <w:r w:rsidRPr="002D6309">
        <w:t>Read the consent form to the pregnant woman. Answer any questions she may have about the study.</w:t>
      </w:r>
    </w:p>
    <w:p w14:paraId="375AC3E7" w14:textId="61ED173D" w:rsidR="00B84129" w:rsidRPr="002D6309" w:rsidRDefault="00BD59AF" w:rsidP="00B84129">
      <w:pPr>
        <w:pStyle w:val="ListParagraph"/>
        <w:numPr>
          <w:ilvl w:val="0"/>
          <w:numId w:val="1"/>
        </w:numPr>
      </w:pPr>
      <w:r w:rsidRPr="002D6309">
        <w:t>If the woman agrees to participate in the study, a</w:t>
      </w:r>
      <w:r w:rsidR="00B84129" w:rsidRPr="002D6309">
        <w:t xml:space="preserve">sk </w:t>
      </w:r>
      <w:r w:rsidRPr="002D6309">
        <w:t>her</w:t>
      </w:r>
      <w:r w:rsidR="00B84129" w:rsidRPr="002D6309">
        <w:t xml:space="preserve"> to sign 2 copies of the consent form. </w:t>
      </w:r>
    </w:p>
    <w:p w14:paraId="347CBBF1" w14:textId="0626E7C9" w:rsidR="00B84129" w:rsidRPr="002D6309" w:rsidRDefault="00B84129" w:rsidP="00B84129">
      <w:pPr>
        <w:pStyle w:val="ListParagraph"/>
        <w:numPr>
          <w:ilvl w:val="0"/>
          <w:numId w:val="1"/>
        </w:numPr>
      </w:pPr>
      <w:r w:rsidRPr="002D6309">
        <w:t>Leave one copy of the consent form with the pregnant woman and take the other copy with you when you leave. Store this copy in a safe place until you can hand it to your supervisor</w:t>
      </w:r>
      <w:r w:rsidR="00D66166" w:rsidRPr="002D6309">
        <w:t xml:space="preserve"> or the project manager</w:t>
      </w:r>
      <w:r w:rsidRPr="002D6309">
        <w:t>.</w:t>
      </w:r>
    </w:p>
    <w:p w14:paraId="227E8260" w14:textId="7E9BCF65" w:rsidR="00E44679" w:rsidRPr="002D6309" w:rsidRDefault="00E44679" w:rsidP="00B84129">
      <w:pPr>
        <w:pStyle w:val="ListParagraph"/>
        <w:numPr>
          <w:ilvl w:val="0"/>
          <w:numId w:val="1"/>
        </w:numPr>
      </w:pPr>
      <w:r w:rsidRPr="002D6309">
        <w:t>Confirm with the pregnant woman that she received her</w:t>
      </w:r>
      <w:r w:rsidR="00654606" w:rsidRPr="002D6309">
        <w:t xml:space="preserve"> pills (either IFA or MMS) from the health center. If </w:t>
      </w:r>
      <w:r w:rsidR="00CE440B" w:rsidRPr="002D6309">
        <w:t xml:space="preserve">she has </w:t>
      </w:r>
      <w:r w:rsidR="00654606" w:rsidRPr="002D6309">
        <w:t>not, please inform the woman that she will</w:t>
      </w:r>
      <w:r w:rsidR="000F5B81" w:rsidRPr="002D6309">
        <w:t xml:space="preserve"> need to return to the health center to get her pills.</w:t>
      </w:r>
    </w:p>
    <w:p w14:paraId="1E7298AC" w14:textId="2460DD74" w:rsidR="00B84129" w:rsidRPr="002D6309" w:rsidRDefault="0072275C" w:rsidP="00B84129">
      <w:pPr>
        <w:pStyle w:val="ListParagraph"/>
        <w:numPr>
          <w:ilvl w:val="0"/>
          <w:numId w:val="1"/>
        </w:numPr>
      </w:pPr>
      <w:r w:rsidRPr="002D6309">
        <w:t>If possible, o</w:t>
      </w:r>
      <w:r w:rsidR="00BD59AF" w:rsidRPr="002D6309">
        <w:t>rganize with the pregnant woman the date of her next house visit (try to schedule this visit 30 days from her study enrollment date. If this is not possible, the visit can be in 25-35 days.)</w:t>
      </w:r>
    </w:p>
    <w:p w14:paraId="080C273D" w14:textId="51DF1CB3" w:rsidR="00B84129" w:rsidRPr="002D6309" w:rsidRDefault="00B84129" w:rsidP="00B84129">
      <w:r w:rsidRPr="002D6309">
        <w:t xml:space="preserve"> </w:t>
      </w:r>
    </w:p>
    <w:p w14:paraId="69538A4A" w14:textId="77777777" w:rsidR="00B21A73" w:rsidRPr="002D6309" w:rsidRDefault="00B21A73">
      <w:pPr>
        <w:spacing w:after="160"/>
        <w:rPr>
          <w:rFonts w:asciiTheme="majorHAnsi" w:eastAsiaTheme="majorEastAsia" w:hAnsiTheme="majorHAnsi" w:cstheme="majorBidi"/>
          <w:color w:val="2F5496" w:themeColor="accent1" w:themeShade="BF"/>
          <w:sz w:val="32"/>
          <w:szCs w:val="32"/>
        </w:rPr>
      </w:pPr>
      <w:r w:rsidRPr="002D6309">
        <w:br w:type="page"/>
      </w:r>
    </w:p>
    <w:p w14:paraId="775CE5D3" w14:textId="721D4E58" w:rsidR="00BD59AF" w:rsidRPr="002D6309" w:rsidRDefault="00BD59AF" w:rsidP="00BD59AF">
      <w:pPr>
        <w:pStyle w:val="Heading1"/>
      </w:pPr>
      <w:r w:rsidRPr="002D6309">
        <w:lastRenderedPageBreak/>
        <w:t>SOP 2: Data collection visits</w:t>
      </w:r>
    </w:p>
    <w:p w14:paraId="51946BD6" w14:textId="0C2FECFD" w:rsidR="00BD59AF" w:rsidRPr="002D6309" w:rsidRDefault="004C08BE" w:rsidP="00BD59AF">
      <w:r w:rsidRPr="002D6309">
        <w:rPr>
          <w:b/>
          <w:bCs/>
        </w:rPr>
        <w:t>Visit schedule</w:t>
      </w:r>
    </w:p>
    <w:tbl>
      <w:tblPr>
        <w:tblStyle w:val="TableGrid"/>
        <w:tblW w:w="9493" w:type="dxa"/>
        <w:tblLook w:val="04A0" w:firstRow="1" w:lastRow="0" w:firstColumn="1" w:lastColumn="0" w:noHBand="0" w:noVBand="1"/>
      </w:tblPr>
      <w:tblGrid>
        <w:gridCol w:w="1413"/>
        <w:gridCol w:w="990"/>
        <w:gridCol w:w="1175"/>
        <w:gridCol w:w="1175"/>
        <w:gridCol w:w="1175"/>
        <w:gridCol w:w="1175"/>
        <w:gridCol w:w="1175"/>
        <w:gridCol w:w="1215"/>
      </w:tblGrid>
      <w:tr w:rsidR="004E6B59" w:rsidRPr="002D6309" w14:paraId="52F20A87" w14:textId="678906ED" w:rsidTr="004D3A5F">
        <w:tc>
          <w:tcPr>
            <w:tcW w:w="1413" w:type="dxa"/>
          </w:tcPr>
          <w:p w14:paraId="7FFAC25C" w14:textId="30F58974" w:rsidR="004E6B59" w:rsidRPr="002D6309" w:rsidRDefault="004E6B59" w:rsidP="00BD59AF"/>
        </w:tc>
        <w:tc>
          <w:tcPr>
            <w:tcW w:w="990" w:type="dxa"/>
            <w:shd w:val="clear" w:color="auto" w:fill="D9D9D9" w:themeFill="background1" w:themeFillShade="D9"/>
          </w:tcPr>
          <w:p w14:paraId="51FF3713" w14:textId="546B2304" w:rsidR="004E6B59" w:rsidRPr="002D6309" w:rsidRDefault="004E6B59" w:rsidP="00BD59AF">
            <w:r w:rsidRPr="002D6309">
              <w:t>30 days</w:t>
            </w:r>
          </w:p>
        </w:tc>
        <w:tc>
          <w:tcPr>
            <w:tcW w:w="1175" w:type="dxa"/>
            <w:shd w:val="clear" w:color="auto" w:fill="D9D9D9" w:themeFill="background1" w:themeFillShade="D9"/>
          </w:tcPr>
          <w:p w14:paraId="46F0A87F" w14:textId="393DFC9F" w:rsidR="004E6B59" w:rsidRPr="002D6309" w:rsidRDefault="004E6B59" w:rsidP="00BD59AF">
            <w:r w:rsidRPr="002D6309">
              <w:t>60 days</w:t>
            </w:r>
          </w:p>
        </w:tc>
        <w:tc>
          <w:tcPr>
            <w:tcW w:w="1175" w:type="dxa"/>
            <w:shd w:val="clear" w:color="auto" w:fill="D9D9D9" w:themeFill="background1" w:themeFillShade="D9"/>
          </w:tcPr>
          <w:p w14:paraId="197CECC0" w14:textId="15477E25" w:rsidR="004E6B59" w:rsidRPr="002D6309" w:rsidRDefault="004E6B59" w:rsidP="00BD59AF">
            <w:r w:rsidRPr="002D6309">
              <w:t>90 days</w:t>
            </w:r>
          </w:p>
        </w:tc>
        <w:tc>
          <w:tcPr>
            <w:tcW w:w="1175" w:type="dxa"/>
            <w:shd w:val="clear" w:color="auto" w:fill="D9D9D9" w:themeFill="background1" w:themeFillShade="D9"/>
          </w:tcPr>
          <w:p w14:paraId="689348B4" w14:textId="2E48ABD0" w:rsidR="004E6B59" w:rsidRPr="002D6309" w:rsidRDefault="004E6B59" w:rsidP="00BD59AF">
            <w:r w:rsidRPr="002D6309">
              <w:t>120 days</w:t>
            </w:r>
          </w:p>
        </w:tc>
        <w:tc>
          <w:tcPr>
            <w:tcW w:w="1175" w:type="dxa"/>
            <w:shd w:val="clear" w:color="auto" w:fill="D9D9D9" w:themeFill="background1" w:themeFillShade="D9"/>
          </w:tcPr>
          <w:p w14:paraId="7559221D" w14:textId="6F1E8B97" w:rsidR="004E6B59" w:rsidRPr="002D6309" w:rsidRDefault="004E6B59" w:rsidP="00BD59AF">
            <w:r w:rsidRPr="002D6309">
              <w:t>130 days</w:t>
            </w:r>
          </w:p>
        </w:tc>
        <w:tc>
          <w:tcPr>
            <w:tcW w:w="1175" w:type="dxa"/>
            <w:shd w:val="clear" w:color="auto" w:fill="D9D9D9" w:themeFill="background1" w:themeFillShade="D9"/>
          </w:tcPr>
          <w:p w14:paraId="777EB4FB" w14:textId="78AE82D7" w:rsidR="004E6B59" w:rsidRPr="002D6309" w:rsidRDefault="004E6B59" w:rsidP="00BD59AF">
            <w:r w:rsidRPr="002D6309">
              <w:t>150 days</w:t>
            </w:r>
          </w:p>
        </w:tc>
        <w:tc>
          <w:tcPr>
            <w:tcW w:w="1215" w:type="dxa"/>
            <w:shd w:val="clear" w:color="auto" w:fill="D9D9D9" w:themeFill="background1" w:themeFillShade="D9"/>
          </w:tcPr>
          <w:p w14:paraId="0EDBAF9C" w14:textId="7AA39528" w:rsidR="004E6B59" w:rsidRPr="002D6309" w:rsidRDefault="004E6B59" w:rsidP="00BD59AF">
            <w:r w:rsidRPr="002D6309">
              <w:t>180 days</w:t>
            </w:r>
          </w:p>
        </w:tc>
      </w:tr>
      <w:tr w:rsidR="00C51DCC" w:rsidRPr="002D6309" w14:paraId="27BF2A78" w14:textId="77777777" w:rsidTr="00C51DCC">
        <w:tc>
          <w:tcPr>
            <w:tcW w:w="9493" w:type="dxa"/>
            <w:gridSpan w:val="8"/>
            <w:shd w:val="clear" w:color="auto" w:fill="F2F2F2" w:themeFill="background1" w:themeFillShade="F2"/>
          </w:tcPr>
          <w:p w14:paraId="099156E4" w14:textId="497949F6" w:rsidR="00C51DCC" w:rsidRPr="002D6309" w:rsidRDefault="00C51DCC" w:rsidP="00BD59AF">
            <w:r w:rsidRPr="002D6309">
              <w:t>IFA</w:t>
            </w:r>
          </w:p>
        </w:tc>
      </w:tr>
      <w:tr w:rsidR="004E6B59" w:rsidRPr="002D6309" w14:paraId="29295C05" w14:textId="1CF0943E" w:rsidTr="00C51DCC">
        <w:tc>
          <w:tcPr>
            <w:tcW w:w="1413" w:type="dxa"/>
          </w:tcPr>
          <w:p w14:paraId="2A8AB4EF" w14:textId="640A2B6F" w:rsidR="004E6B59" w:rsidRPr="002D6309" w:rsidRDefault="00D647B2" w:rsidP="00BD59AF">
            <w:r w:rsidRPr="002D6309">
              <w:t xml:space="preserve">  </w:t>
            </w:r>
            <w:r w:rsidR="004E6B59" w:rsidRPr="002D6309">
              <w:t>Survey</w:t>
            </w:r>
          </w:p>
        </w:tc>
        <w:tc>
          <w:tcPr>
            <w:tcW w:w="990" w:type="dxa"/>
          </w:tcPr>
          <w:p w14:paraId="264C1123" w14:textId="4F3BA1BB" w:rsidR="004E6B59" w:rsidRPr="002D6309" w:rsidRDefault="0013613A" w:rsidP="00C51DCC">
            <w:pPr>
              <w:jc w:val="center"/>
            </w:pPr>
            <w:r w:rsidRPr="002D6309">
              <w:t>x</w:t>
            </w:r>
          </w:p>
        </w:tc>
        <w:tc>
          <w:tcPr>
            <w:tcW w:w="1175" w:type="dxa"/>
          </w:tcPr>
          <w:p w14:paraId="4F3A3D29" w14:textId="3DB87041" w:rsidR="004E6B59" w:rsidRPr="002D6309" w:rsidRDefault="0013613A" w:rsidP="00C51DCC">
            <w:pPr>
              <w:jc w:val="center"/>
            </w:pPr>
            <w:r w:rsidRPr="002D6309">
              <w:t>x</w:t>
            </w:r>
          </w:p>
        </w:tc>
        <w:tc>
          <w:tcPr>
            <w:tcW w:w="1175" w:type="dxa"/>
          </w:tcPr>
          <w:p w14:paraId="084938BF" w14:textId="23006451" w:rsidR="004E6B59" w:rsidRPr="002D6309" w:rsidRDefault="0013613A" w:rsidP="00C51DCC">
            <w:pPr>
              <w:jc w:val="center"/>
            </w:pPr>
            <w:r w:rsidRPr="002D6309">
              <w:t>x</w:t>
            </w:r>
          </w:p>
        </w:tc>
        <w:tc>
          <w:tcPr>
            <w:tcW w:w="1175" w:type="dxa"/>
          </w:tcPr>
          <w:p w14:paraId="7C12AB9C" w14:textId="77777777" w:rsidR="004E6B59" w:rsidRPr="002D6309" w:rsidRDefault="004E6B59" w:rsidP="00C51DCC">
            <w:pPr>
              <w:jc w:val="center"/>
            </w:pPr>
          </w:p>
        </w:tc>
        <w:tc>
          <w:tcPr>
            <w:tcW w:w="1175" w:type="dxa"/>
          </w:tcPr>
          <w:p w14:paraId="734E70A9" w14:textId="77777777" w:rsidR="004E6B59" w:rsidRPr="002D6309" w:rsidRDefault="004E6B59" w:rsidP="00C51DCC">
            <w:pPr>
              <w:jc w:val="center"/>
            </w:pPr>
          </w:p>
        </w:tc>
        <w:tc>
          <w:tcPr>
            <w:tcW w:w="1175" w:type="dxa"/>
          </w:tcPr>
          <w:p w14:paraId="2345004D" w14:textId="77777777" w:rsidR="004E6B59" w:rsidRPr="002D6309" w:rsidRDefault="004E6B59" w:rsidP="00C51DCC">
            <w:pPr>
              <w:jc w:val="center"/>
            </w:pPr>
          </w:p>
        </w:tc>
        <w:tc>
          <w:tcPr>
            <w:tcW w:w="1215" w:type="dxa"/>
          </w:tcPr>
          <w:p w14:paraId="5473BF87" w14:textId="77777777" w:rsidR="004E6B59" w:rsidRPr="002D6309" w:rsidRDefault="004E6B59" w:rsidP="00C51DCC">
            <w:pPr>
              <w:jc w:val="center"/>
            </w:pPr>
          </w:p>
        </w:tc>
      </w:tr>
      <w:tr w:rsidR="004E6B59" w:rsidRPr="002D6309" w14:paraId="242AAF3A" w14:textId="6529AEE8" w:rsidTr="00C51DCC">
        <w:tc>
          <w:tcPr>
            <w:tcW w:w="1413" w:type="dxa"/>
          </w:tcPr>
          <w:p w14:paraId="03D77DC0" w14:textId="7AC32B35" w:rsidR="004E6B59" w:rsidRPr="002D6309" w:rsidRDefault="00D647B2" w:rsidP="00BD59AF">
            <w:r w:rsidRPr="002D6309">
              <w:t xml:space="preserve">  </w:t>
            </w:r>
            <w:r w:rsidR="004E6B59" w:rsidRPr="002D6309">
              <w:t>Pill count</w:t>
            </w:r>
          </w:p>
        </w:tc>
        <w:tc>
          <w:tcPr>
            <w:tcW w:w="990" w:type="dxa"/>
          </w:tcPr>
          <w:p w14:paraId="7CFFE957" w14:textId="61153D1B" w:rsidR="004E6B59" w:rsidRPr="002D6309" w:rsidRDefault="0013613A" w:rsidP="00C51DCC">
            <w:pPr>
              <w:jc w:val="center"/>
            </w:pPr>
            <w:r w:rsidRPr="002D6309">
              <w:t>x</w:t>
            </w:r>
          </w:p>
        </w:tc>
        <w:tc>
          <w:tcPr>
            <w:tcW w:w="1175" w:type="dxa"/>
          </w:tcPr>
          <w:p w14:paraId="00A7B076" w14:textId="06D6322B" w:rsidR="004E6B59" w:rsidRPr="002D6309" w:rsidRDefault="0013613A" w:rsidP="00C51DCC">
            <w:pPr>
              <w:jc w:val="center"/>
            </w:pPr>
            <w:r w:rsidRPr="002D6309">
              <w:t>x</w:t>
            </w:r>
          </w:p>
        </w:tc>
        <w:tc>
          <w:tcPr>
            <w:tcW w:w="1175" w:type="dxa"/>
          </w:tcPr>
          <w:p w14:paraId="3C294A1A" w14:textId="7A261FE3" w:rsidR="004E6B59" w:rsidRPr="002D6309" w:rsidRDefault="0013613A" w:rsidP="00C51DCC">
            <w:pPr>
              <w:jc w:val="center"/>
            </w:pPr>
            <w:r w:rsidRPr="002D6309">
              <w:t>x</w:t>
            </w:r>
          </w:p>
        </w:tc>
        <w:tc>
          <w:tcPr>
            <w:tcW w:w="1175" w:type="dxa"/>
          </w:tcPr>
          <w:p w14:paraId="170C99DF" w14:textId="77777777" w:rsidR="004E6B59" w:rsidRPr="002D6309" w:rsidRDefault="004E6B59" w:rsidP="00C51DCC">
            <w:pPr>
              <w:jc w:val="center"/>
            </w:pPr>
          </w:p>
        </w:tc>
        <w:tc>
          <w:tcPr>
            <w:tcW w:w="1175" w:type="dxa"/>
          </w:tcPr>
          <w:p w14:paraId="5977B775" w14:textId="77777777" w:rsidR="004E6B59" w:rsidRPr="002D6309" w:rsidRDefault="004E6B59" w:rsidP="00C51DCC">
            <w:pPr>
              <w:jc w:val="center"/>
            </w:pPr>
          </w:p>
        </w:tc>
        <w:tc>
          <w:tcPr>
            <w:tcW w:w="1175" w:type="dxa"/>
          </w:tcPr>
          <w:p w14:paraId="60C5ED3A" w14:textId="77777777" w:rsidR="004E6B59" w:rsidRPr="002D6309" w:rsidRDefault="004E6B59" w:rsidP="00C51DCC">
            <w:pPr>
              <w:jc w:val="center"/>
            </w:pPr>
          </w:p>
        </w:tc>
        <w:tc>
          <w:tcPr>
            <w:tcW w:w="1215" w:type="dxa"/>
          </w:tcPr>
          <w:p w14:paraId="0B27ED86" w14:textId="77777777" w:rsidR="004E6B59" w:rsidRPr="002D6309" w:rsidRDefault="004E6B59" w:rsidP="00C51DCC">
            <w:pPr>
              <w:jc w:val="center"/>
            </w:pPr>
          </w:p>
        </w:tc>
      </w:tr>
      <w:tr w:rsidR="00C51DCC" w:rsidRPr="002D6309" w14:paraId="3ADCAF43" w14:textId="5347CCF1" w:rsidTr="00C51DCC">
        <w:tc>
          <w:tcPr>
            <w:tcW w:w="9493" w:type="dxa"/>
            <w:gridSpan w:val="8"/>
            <w:shd w:val="clear" w:color="auto" w:fill="F2F2F2" w:themeFill="background1" w:themeFillShade="F2"/>
          </w:tcPr>
          <w:p w14:paraId="048E271A" w14:textId="36834B1D" w:rsidR="00C51DCC" w:rsidRPr="002D6309" w:rsidRDefault="00C51DCC" w:rsidP="00C51DCC">
            <w:r w:rsidRPr="002D6309">
              <w:t>MMS</w:t>
            </w:r>
          </w:p>
        </w:tc>
      </w:tr>
      <w:tr w:rsidR="004E6B59" w:rsidRPr="002D6309" w14:paraId="63042489" w14:textId="7AEC21E1" w:rsidTr="00C51DCC">
        <w:tc>
          <w:tcPr>
            <w:tcW w:w="1413" w:type="dxa"/>
          </w:tcPr>
          <w:p w14:paraId="3F3C7FCC" w14:textId="1B67B6AB" w:rsidR="004E6B59" w:rsidRPr="002D6309" w:rsidRDefault="00D647B2" w:rsidP="00BD59AF">
            <w:r w:rsidRPr="002D6309">
              <w:t xml:space="preserve">  </w:t>
            </w:r>
            <w:r w:rsidR="004E6B59" w:rsidRPr="002D6309">
              <w:t>Survey</w:t>
            </w:r>
          </w:p>
        </w:tc>
        <w:tc>
          <w:tcPr>
            <w:tcW w:w="990" w:type="dxa"/>
          </w:tcPr>
          <w:p w14:paraId="0EFF8283" w14:textId="624F4AAD" w:rsidR="004E6B59" w:rsidRPr="002D6309" w:rsidRDefault="0013613A" w:rsidP="00C51DCC">
            <w:pPr>
              <w:jc w:val="center"/>
            </w:pPr>
            <w:r w:rsidRPr="002D6309">
              <w:t>x</w:t>
            </w:r>
          </w:p>
        </w:tc>
        <w:tc>
          <w:tcPr>
            <w:tcW w:w="1175" w:type="dxa"/>
          </w:tcPr>
          <w:p w14:paraId="7B3EA76A" w14:textId="16F0AB63" w:rsidR="004E6B59" w:rsidRPr="002D6309" w:rsidRDefault="0013613A" w:rsidP="00C51DCC">
            <w:pPr>
              <w:jc w:val="center"/>
            </w:pPr>
            <w:r w:rsidRPr="002D6309">
              <w:t>x</w:t>
            </w:r>
          </w:p>
        </w:tc>
        <w:tc>
          <w:tcPr>
            <w:tcW w:w="1175" w:type="dxa"/>
          </w:tcPr>
          <w:p w14:paraId="2DA986D1" w14:textId="29EBB4F5" w:rsidR="004E6B59" w:rsidRPr="002D6309" w:rsidRDefault="0013613A" w:rsidP="00C51DCC">
            <w:pPr>
              <w:jc w:val="center"/>
            </w:pPr>
            <w:r w:rsidRPr="002D6309">
              <w:t>x</w:t>
            </w:r>
          </w:p>
        </w:tc>
        <w:tc>
          <w:tcPr>
            <w:tcW w:w="1175" w:type="dxa"/>
          </w:tcPr>
          <w:p w14:paraId="5BA5DCC3" w14:textId="77777777" w:rsidR="004E6B59" w:rsidRPr="002D6309" w:rsidRDefault="004E6B59" w:rsidP="00C51DCC">
            <w:pPr>
              <w:jc w:val="center"/>
            </w:pPr>
          </w:p>
        </w:tc>
        <w:tc>
          <w:tcPr>
            <w:tcW w:w="1175" w:type="dxa"/>
          </w:tcPr>
          <w:p w14:paraId="051300B5" w14:textId="5289D320" w:rsidR="004E6B59" w:rsidRPr="002D6309" w:rsidRDefault="0013613A" w:rsidP="00C51DCC">
            <w:pPr>
              <w:jc w:val="center"/>
            </w:pPr>
            <w:r w:rsidRPr="002D6309">
              <w:t>x</w:t>
            </w:r>
          </w:p>
        </w:tc>
        <w:tc>
          <w:tcPr>
            <w:tcW w:w="1175" w:type="dxa"/>
          </w:tcPr>
          <w:p w14:paraId="450EC764" w14:textId="77777777" w:rsidR="004E6B59" w:rsidRPr="002D6309" w:rsidRDefault="004E6B59" w:rsidP="00C51DCC">
            <w:pPr>
              <w:jc w:val="center"/>
            </w:pPr>
          </w:p>
        </w:tc>
        <w:tc>
          <w:tcPr>
            <w:tcW w:w="1215" w:type="dxa"/>
          </w:tcPr>
          <w:p w14:paraId="4FDCA162" w14:textId="0C754E57" w:rsidR="004E6B59" w:rsidRPr="002D6309" w:rsidRDefault="0013613A" w:rsidP="00C51DCC">
            <w:pPr>
              <w:jc w:val="center"/>
            </w:pPr>
            <w:r w:rsidRPr="002D6309">
              <w:t>x</w:t>
            </w:r>
          </w:p>
        </w:tc>
      </w:tr>
      <w:tr w:rsidR="004E6B59" w:rsidRPr="002D6309" w14:paraId="07E2F857" w14:textId="413B1B2B" w:rsidTr="00C51DCC">
        <w:tc>
          <w:tcPr>
            <w:tcW w:w="1413" w:type="dxa"/>
          </w:tcPr>
          <w:p w14:paraId="78D53AB1" w14:textId="0AF3CC50" w:rsidR="004E6B59" w:rsidRPr="002D6309" w:rsidRDefault="00D647B2" w:rsidP="00BD59AF">
            <w:r w:rsidRPr="002D6309">
              <w:t xml:space="preserve">  </w:t>
            </w:r>
            <w:r w:rsidR="004E6B59" w:rsidRPr="002D6309">
              <w:t>Pill weight</w:t>
            </w:r>
          </w:p>
        </w:tc>
        <w:tc>
          <w:tcPr>
            <w:tcW w:w="990" w:type="dxa"/>
          </w:tcPr>
          <w:p w14:paraId="273994E9" w14:textId="0B4B1FAC" w:rsidR="004E6B59" w:rsidRPr="002D6309" w:rsidRDefault="0013613A" w:rsidP="00C51DCC">
            <w:pPr>
              <w:jc w:val="center"/>
            </w:pPr>
            <w:r w:rsidRPr="002D6309">
              <w:t>x</w:t>
            </w:r>
          </w:p>
        </w:tc>
        <w:tc>
          <w:tcPr>
            <w:tcW w:w="1175" w:type="dxa"/>
          </w:tcPr>
          <w:p w14:paraId="671264D1" w14:textId="5C0AC893" w:rsidR="004E6B59" w:rsidRPr="002D6309" w:rsidRDefault="0013613A" w:rsidP="00C51DCC">
            <w:pPr>
              <w:jc w:val="center"/>
            </w:pPr>
            <w:r w:rsidRPr="002D6309">
              <w:t>x</w:t>
            </w:r>
          </w:p>
        </w:tc>
        <w:tc>
          <w:tcPr>
            <w:tcW w:w="1175" w:type="dxa"/>
          </w:tcPr>
          <w:p w14:paraId="47B28C47" w14:textId="24BD86FF" w:rsidR="004E6B59" w:rsidRPr="002D6309" w:rsidRDefault="0013613A" w:rsidP="00C51DCC">
            <w:pPr>
              <w:jc w:val="center"/>
            </w:pPr>
            <w:r w:rsidRPr="002D6309">
              <w:t>x</w:t>
            </w:r>
          </w:p>
        </w:tc>
        <w:tc>
          <w:tcPr>
            <w:tcW w:w="1175" w:type="dxa"/>
          </w:tcPr>
          <w:p w14:paraId="27BC5E48" w14:textId="15F0A514" w:rsidR="004E6B59" w:rsidRPr="002D6309" w:rsidRDefault="0013613A" w:rsidP="00C51DCC">
            <w:pPr>
              <w:jc w:val="center"/>
            </w:pPr>
            <w:r w:rsidRPr="002D6309">
              <w:t>x</w:t>
            </w:r>
          </w:p>
        </w:tc>
        <w:tc>
          <w:tcPr>
            <w:tcW w:w="1175" w:type="dxa"/>
          </w:tcPr>
          <w:p w14:paraId="0079A582" w14:textId="77777777" w:rsidR="004E6B59" w:rsidRPr="002D6309" w:rsidRDefault="004E6B59" w:rsidP="00C51DCC">
            <w:pPr>
              <w:jc w:val="center"/>
            </w:pPr>
          </w:p>
        </w:tc>
        <w:tc>
          <w:tcPr>
            <w:tcW w:w="1175" w:type="dxa"/>
          </w:tcPr>
          <w:p w14:paraId="55CF2C4A" w14:textId="4BF9ABD5" w:rsidR="004E6B59" w:rsidRPr="002D6309" w:rsidRDefault="0013613A" w:rsidP="00C51DCC">
            <w:pPr>
              <w:jc w:val="center"/>
            </w:pPr>
            <w:r w:rsidRPr="002D6309">
              <w:t>x</w:t>
            </w:r>
          </w:p>
        </w:tc>
        <w:tc>
          <w:tcPr>
            <w:tcW w:w="1215" w:type="dxa"/>
          </w:tcPr>
          <w:p w14:paraId="138E0B8D" w14:textId="4441F3BA" w:rsidR="004E6B59" w:rsidRPr="002D6309" w:rsidRDefault="0013613A" w:rsidP="00C51DCC">
            <w:pPr>
              <w:jc w:val="center"/>
            </w:pPr>
            <w:r w:rsidRPr="002D6309">
              <w:t>x</w:t>
            </w:r>
          </w:p>
        </w:tc>
      </w:tr>
    </w:tbl>
    <w:p w14:paraId="390F7742" w14:textId="0C2B1CD2" w:rsidR="00057B59" w:rsidRPr="002D6309" w:rsidRDefault="00057B59" w:rsidP="00BD59AF"/>
    <w:p w14:paraId="4F96C879" w14:textId="6E34ECE2" w:rsidR="00057B59" w:rsidRPr="002D6309" w:rsidRDefault="00057B59" w:rsidP="00BD59AF">
      <w:pPr>
        <w:rPr>
          <w:i/>
          <w:iCs/>
        </w:rPr>
      </w:pPr>
      <w:r w:rsidRPr="002D6309">
        <w:rPr>
          <w:i/>
          <w:iCs/>
        </w:rPr>
        <w:t xml:space="preserve">Note: while the days above represent the ideal timeline for data collection, </w:t>
      </w:r>
      <w:r w:rsidRPr="002D6309">
        <w:rPr>
          <w:rFonts w:cs="Times New Roman"/>
          <w:i/>
          <w:iCs/>
        </w:rPr>
        <w:t>±</w:t>
      </w:r>
      <w:r w:rsidRPr="002D6309">
        <w:rPr>
          <w:i/>
          <w:iCs/>
        </w:rPr>
        <w:t xml:space="preserve">5 days of each target date is acceptable (example: the 60-day visit can be done at 55-65 days post-enrollment). </w:t>
      </w:r>
    </w:p>
    <w:p w14:paraId="7A16F2DE" w14:textId="59FDEFE0" w:rsidR="00057B59" w:rsidRPr="002D6309" w:rsidRDefault="00057B59" w:rsidP="00BD59AF"/>
    <w:p w14:paraId="7DE85211" w14:textId="100F8A67" w:rsidR="0080592E" w:rsidRPr="002D6309" w:rsidRDefault="0080592E" w:rsidP="00BD59AF">
      <w:pPr>
        <w:rPr>
          <w:b/>
          <w:bCs/>
        </w:rPr>
      </w:pPr>
      <w:r w:rsidRPr="002D6309">
        <w:rPr>
          <w:b/>
          <w:bCs/>
        </w:rPr>
        <w:t>On arrival to a woman’s home</w:t>
      </w:r>
    </w:p>
    <w:p w14:paraId="0FC7653F" w14:textId="3B346333" w:rsidR="0080592E" w:rsidRPr="002D6309" w:rsidRDefault="0080592E" w:rsidP="0080592E">
      <w:pPr>
        <w:pStyle w:val="ListParagraph"/>
        <w:numPr>
          <w:ilvl w:val="0"/>
          <w:numId w:val="2"/>
        </w:numPr>
      </w:pPr>
      <w:r w:rsidRPr="002D6309">
        <w:t>Introduce yourself and remind the woman that you work with Helen Keller International. Ask them if they have time to complete with you their study visit.</w:t>
      </w:r>
    </w:p>
    <w:p w14:paraId="6F83E3BF" w14:textId="63CE803B" w:rsidR="0080592E" w:rsidRPr="002D6309" w:rsidRDefault="0080592E" w:rsidP="0080592E">
      <w:pPr>
        <w:pStyle w:val="ListParagraph"/>
        <w:numPr>
          <w:ilvl w:val="0"/>
          <w:numId w:val="2"/>
        </w:numPr>
      </w:pPr>
      <w:r w:rsidRPr="002D6309">
        <w:t>Find a comfortable spot for you and the pregnant woman to sit. Ideally, this should be away from other household members to avoid having the woman’s answers influenced by others.</w:t>
      </w:r>
    </w:p>
    <w:p w14:paraId="041A3612" w14:textId="28028820" w:rsidR="00CD58E3" w:rsidRPr="002D6309" w:rsidRDefault="00CD58E3" w:rsidP="0080592E">
      <w:pPr>
        <w:pStyle w:val="ListParagraph"/>
        <w:numPr>
          <w:ilvl w:val="0"/>
          <w:numId w:val="2"/>
        </w:numPr>
      </w:pPr>
      <w:r w:rsidRPr="002D6309">
        <w:t>If you are doing both the survey and the pill count/weight at this visit, start by doing the survey.</w:t>
      </w:r>
    </w:p>
    <w:p w14:paraId="3F3D40EC" w14:textId="2BF07DB8" w:rsidR="0080592E" w:rsidRPr="002D6309" w:rsidRDefault="0080592E" w:rsidP="00BD59AF"/>
    <w:p w14:paraId="2BFDA63C" w14:textId="2B675268" w:rsidR="001515B3" w:rsidRPr="002D6309" w:rsidRDefault="0080592E" w:rsidP="00BD59AF">
      <w:pPr>
        <w:rPr>
          <w:b/>
          <w:bCs/>
        </w:rPr>
      </w:pPr>
      <w:r w:rsidRPr="002D6309">
        <w:rPr>
          <w:b/>
          <w:bCs/>
        </w:rPr>
        <w:t>“</w:t>
      </w:r>
      <w:r w:rsidR="003B1831" w:rsidRPr="002D6309">
        <w:rPr>
          <w:b/>
          <w:bCs/>
        </w:rPr>
        <w:t>Acceptability and Adherence</w:t>
      </w:r>
      <w:r w:rsidRPr="002D6309">
        <w:rPr>
          <w:b/>
          <w:bCs/>
        </w:rPr>
        <w:t>”</w:t>
      </w:r>
      <w:r w:rsidR="003B1831" w:rsidRPr="002D6309">
        <w:rPr>
          <w:b/>
          <w:bCs/>
        </w:rPr>
        <w:t xml:space="preserve"> survey</w:t>
      </w:r>
    </w:p>
    <w:p w14:paraId="3A0FA8E8" w14:textId="67EBF9C2" w:rsidR="00984467" w:rsidRPr="002D6309" w:rsidRDefault="00984467" w:rsidP="00496BC3">
      <w:pPr>
        <w:pStyle w:val="ListParagraph"/>
        <w:numPr>
          <w:ilvl w:val="0"/>
          <w:numId w:val="5"/>
        </w:numPr>
      </w:pPr>
      <w:r w:rsidRPr="002D6309">
        <w:t xml:space="preserve">Open the “Adherence and Acceptability” survey </w:t>
      </w:r>
      <w:r w:rsidR="00804A71" w:rsidRPr="002D6309">
        <w:t xml:space="preserve">form </w:t>
      </w:r>
      <w:r w:rsidRPr="002D6309">
        <w:t>on your tablet and enter in the identifier information</w:t>
      </w:r>
      <w:r w:rsidR="00B40517" w:rsidRPr="002D6309">
        <w:t>.</w:t>
      </w:r>
    </w:p>
    <w:p w14:paraId="2248AC24" w14:textId="77777777" w:rsidR="00984467" w:rsidRPr="002D6309" w:rsidRDefault="00984467" w:rsidP="00496BC3">
      <w:pPr>
        <w:pStyle w:val="ListParagraph"/>
        <w:numPr>
          <w:ilvl w:val="0"/>
          <w:numId w:val="5"/>
        </w:numPr>
      </w:pPr>
      <w:r w:rsidRPr="002D6309">
        <w:t>Obtain consent from the women to proceed with the survey.</w:t>
      </w:r>
    </w:p>
    <w:p w14:paraId="1D67FDB6" w14:textId="38FC10A7" w:rsidR="00984467" w:rsidRPr="002D6309" w:rsidRDefault="00984467" w:rsidP="00496BC3">
      <w:pPr>
        <w:pStyle w:val="ListParagraph"/>
        <w:numPr>
          <w:ilvl w:val="0"/>
          <w:numId w:val="5"/>
        </w:numPr>
      </w:pPr>
      <w:r w:rsidRPr="002D6309">
        <w:t>On the first data collection visit, you will be prompted to fill out the background information for participants.</w:t>
      </w:r>
      <w:r w:rsidR="000C7828" w:rsidRPr="002D6309">
        <w:t xml:space="preserve"> </w:t>
      </w:r>
      <w:r w:rsidR="00211F6B" w:rsidRPr="002D6309">
        <w:t>Guidance for specific background questions:</w:t>
      </w:r>
    </w:p>
    <w:p w14:paraId="386867CB" w14:textId="14468EDF" w:rsidR="00A925E2" w:rsidRPr="002D6309" w:rsidRDefault="0097707A" w:rsidP="00CD3140">
      <w:pPr>
        <w:pStyle w:val="paragraph"/>
        <w:numPr>
          <w:ilvl w:val="0"/>
          <w:numId w:val="3"/>
        </w:numPr>
        <w:spacing w:before="0" w:beforeAutospacing="0" w:after="0" w:afterAutospacing="0"/>
        <w:textAlignment w:val="baseline"/>
        <w:rPr>
          <w:sz w:val="20"/>
          <w:szCs w:val="20"/>
        </w:rPr>
      </w:pPr>
      <w:r w:rsidRPr="002D6309">
        <w:rPr>
          <w:b/>
          <w:bCs/>
        </w:rPr>
        <w:t>Highest degree/l</w:t>
      </w:r>
      <w:r w:rsidR="00211F6B" w:rsidRPr="002D6309">
        <w:rPr>
          <w:b/>
          <w:bCs/>
        </w:rPr>
        <w:t>evel of education</w:t>
      </w:r>
      <w:r w:rsidR="00211F6B" w:rsidRPr="002D6309">
        <w:t xml:space="preserve">: </w:t>
      </w:r>
      <w:r w:rsidRPr="002D6309">
        <w:t xml:space="preserve">record the highest level </w:t>
      </w:r>
      <w:r w:rsidRPr="002D6309">
        <w:rPr>
          <w:b/>
          <w:bCs/>
        </w:rPr>
        <w:t>completed</w:t>
      </w:r>
      <w:r w:rsidRPr="002D6309">
        <w:t>. If a woman atten</w:t>
      </w:r>
      <w:r w:rsidR="005D5954" w:rsidRPr="002D6309">
        <w:t>de</w:t>
      </w:r>
      <w:r w:rsidRPr="002D6309">
        <w:t xml:space="preserve">d grade 1 </w:t>
      </w:r>
      <w:r w:rsidR="005D5954" w:rsidRPr="002D6309">
        <w:t>but never completed it, enter “</w:t>
      </w:r>
      <w:r w:rsidR="004353D7" w:rsidRPr="002D6309">
        <w:t xml:space="preserve">none”. </w:t>
      </w:r>
      <w:r w:rsidR="000946EA" w:rsidRPr="002D6309">
        <w:t xml:space="preserve">Only select “non-formal education” if the participant </w:t>
      </w:r>
      <w:r w:rsidR="0006307E" w:rsidRPr="002D6309">
        <w:t>did not complete any other education category levels listed.</w:t>
      </w:r>
      <w:r w:rsidR="00A925E2" w:rsidRPr="002D6309">
        <w:t xml:space="preserve"> </w:t>
      </w:r>
      <w:r w:rsidR="00A925E2" w:rsidRPr="002D6309">
        <w:rPr>
          <w:lang w:val="en-US"/>
        </w:rPr>
        <w:t>Example</w:t>
      </w:r>
      <w:r w:rsidR="009E7D65" w:rsidRPr="002D6309">
        <w:rPr>
          <w:lang w:val="en-US"/>
        </w:rPr>
        <w:t xml:space="preserve"> 1</w:t>
      </w:r>
      <w:r w:rsidR="00A925E2" w:rsidRPr="002D6309">
        <w:rPr>
          <w:lang w:val="en-US"/>
        </w:rPr>
        <w:t xml:space="preserve">: A </w:t>
      </w:r>
      <w:r w:rsidR="009E7D65" w:rsidRPr="002D6309">
        <w:rPr>
          <w:lang w:val="en-US"/>
        </w:rPr>
        <w:t>woman</w:t>
      </w:r>
      <w:r w:rsidR="00A925E2" w:rsidRPr="002D6309">
        <w:rPr>
          <w:lang w:val="en-US"/>
        </w:rPr>
        <w:t xml:space="preserve"> never attended primary school but took a literacy course</w:t>
      </w:r>
      <w:r w:rsidR="009E7D65" w:rsidRPr="002D6309">
        <w:rPr>
          <w:lang w:val="en-US"/>
        </w:rPr>
        <w:t xml:space="preserve"> </w:t>
      </w:r>
      <w:r w:rsidR="009E7D65" w:rsidRPr="002D6309">
        <w:rPr>
          <w:lang w:val="en-US"/>
        </w:rPr>
        <w:sym w:font="Wingdings" w:char="F0E0"/>
      </w:r>
      <w:r w:rsidR="009E7D65" w:rsidRPr="002D6309">
        <w:rPr>
          <w:lang w:val="en-US"/>
        </w:rPr>
        <w:t xml:space="preserve"> </w:t>
      </w:r>
      <w:r w:rsidR="00CB2276" w:rsidRPr="002D6309">
        <w:rPr>
          <w:lang w:val="en-US"/>
        </w:rPr>
        <w:t>“non-formal education”</w:t>
      </w:r>
      <w:r w:rsidR="00A925E2" w:rsidRPr="002D6309">
        <w:rPr>
          <w:lang w:val="en-US"/>
        </w:rPr>
        <w:t xml:space="preserve"> would be checked off.</w:t>
      </w:r>
      <w:r w:rsidR="00A925E2" w:rsidRPr="002D6309">
        <w:t> </w:t>
      </w:r>
      <w:r w:rsidR="009E7D65" w:rsidRPr="002D6309">
        <w:t xml:space="preserve"> </w:t>
      </w:r>
      <w:r w:rsidR="00A925E2" w:rsidRPr="002D6309">
        <w:rPr>
          <w:lang w:val="en-US"/>
        </w:rPr>
        <w:t>Example</w:t>
      </w:r>
      <w:r w:rsidR="009E7D65" w:rsidRPr="002D6309">
        <w:rPr>
          <w:lang w:val="en-US"/>
        </w:rPr>
        <w:t xml:space="preserve"> 2</w:t>
      </w:r>
      <w:r w:rsidR="00A925E2" w:rsidRPr="002D6309">
        <w:rPr>
          <w:lang w:val="en-US"/>
        </w:rPr>
        <w:t xml:space="preserve">: A </w:t>
      </w:r>
      <w:r w:rsidR="009E7D65" w:rsidRPr="002D6309">
        <w:rPr>
          <w:lang w:val="en-US"/>
        </w:rPr>
        <w:t>woman</w:t>
      </w:r>
      <w:r w:rsidR="00A925E2" w:rsidRPr="002D6309">
        <w:rPr>
          <w:lang w:val="en-US"/>
        </w:rPr>
        <w:t xml:space="preserve"> completed class 6 of primary school and also took many years of English language courses. </w:t>
      </w:r>
      <w:r w:rsidR="00CB2276" w:rsidRPr="002D6309">
        <w:rPr>
          <w:lang w:val="en-US"/>
        </w:rPr>
        <w:t>“</w:t>
      </w:r>
      <w:r w:rsidR="00A925E2" w:rsidRPr="002D6309">
        <w:rPr>
          <w:lang w:val="en-US"/>
        </w:rPr>
        <w:t>Primary</w:t>
      </w:r>
      <w:r w:rsidR="00CB2276" w:rsidRPr="002D6309">
        <w:rPr>
          <w:lang w:val="en-US"/>
        </w:rPr>
        <w:t>”</w:t>
      </w:r>
      <w:r w:rsidR="00A925E2" w:rsidRPr="002D6309">
        <w:rPr>
          <w:lang w:val="en-US"/>
        </w:rPr>
        <w:t xml:space="preserve"> would be checked off.</w:t>
      </w:r>
      <w:r w:rsidR="00A925E2" w:rsidRPr="002D6309">
        <w:t> </w:t>
      </w:r>
    </w:p>
    <w:p w14:paraId="01EB45A1" w14:textId="1250C415" w:rsidR="00A925E2" w:rsidRPr="002D6309" w:rsidRDefault="00A925E2" w:rsidP="00A925E2">
      <w:pPr>
        <w:spacing w:line="240" w:lineRule="auto"/>
        <w:textAlignment w:val="baseline"/>
        <w:rPr>
          <w:rFonts w:eastAsia="Times New Roman" w:cs="Times New Roman"/>
          <w:color w:val="auto"/>
          <w:kern w:val="0"/>
          <w:sz w:val="20"/>
          <w:szCs w:val="20"/>
          <w:lang w:eastAsia="en-CA"/>
          <w14:ligatures w14:val="none"/>
        </w:rPr>
      </w:pPr>
      <w:r w:rsidRPr="002D6309">
        <w:rPr>
          <w:rFonts w:eastAsia="Times New Roman" w:cs="Times New Roman"/>
          <w:color w:val="auto"/>
          <w:kern w:val="0"/>
          <w:lang w:eastAsia="en-CA"/>
          <w14:ligatures w14:val="none"/>
        </w:rPr>
        <w:t>  </w:t>
      </w:r>
    </w:p>
    <w:tbl>
      <w:tblPr>
        <w:tblW w:w="862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6361"/>
      </w:tblGrid>
      <w:tr w:rsidR="00A925E2" w:rsidRPr="002D6309" w14:paraId="47A1E0B1"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39DAF2C0" w14:textId="77777777" w:rsidR="00A925E2" w:rsidRPr="002D6309" w:rsidRDefault="00A925E2" w:rsidP="00A925E2">
            <w:pPr>
              <w:spacing w:line="240" w:lineRule="auto"/>
              <w:jc w:val="center"/>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Level</w:t>
            </w:r>
            <w:r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1F9F919C" w14:textId="77777777" w:rsidR="00A925E2" w:rsidRPr="002D6309" w:rsidRDefault="00A925E2" w:rsidP="00A925E2">
            <w:pPr>
              <w:spacing w:line="240" w:lineRule="auto"/>
              <w:jc w:val="center"/>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Definition</w:t>
            </w:r>
            <w:r w:rsidRPr="002D6309">
              <w:rPr>
                <w:rFonts w:eastAsia="Times New Roman" w:cs="Times New Roman"/>
                <w:color w:val="auto"/>
                <w:kern w:val="0"/>
                <w:lang w:eastAsia="en-CA"/>
                <w14:ligatures w14:val="none"/>
              </w:rPr>
              <w:t> </w:t>
            </w:r>
          </w:p>
        </w:tc>
      </w:tr>
      <w:tr w:rsidR="00A925E2" w:rsidRPr="002D6309" w14:paraId="020D96B6"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2835CA08" w14:textId="3345FEC9"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None</w:t>
            </w:r>
            <w:r w:rsidR="00A925E2"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329465AE" w14:textId="56FF7D07"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Never attend any kind of formal or non-formal education</w:t>
            </w:r>
            <w:r w:rsidR="00A925E2" w:rsidRPr="002D6309">
              <w:rPr>
                <w:rFonts w:eastAsia="Times New Roman" w:cs="Times New Roman"/>
                <w:color w:val="auto"/>
                <w:kern w:val="0"/>
                <w:lang w:eastAsia="en-CA"/>
                <w14:ligatures w14:val="none"/>
              </w:rPr>
              <w:t> </w:t>
            </w:r>
          </w:p>
        </w:tc>
      </w:tr>
      <w:tr w:rsidR="00A925E2" w:rsidRPr="002D6309" w14:paraId="216BDCFD"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5E5B7711" w14:textId="1F4C3AE4"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Primary</w:t>
            </w:r>
            <w:r w:rsidR="00A925E2"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75F3B4CC" w14:textId="226C5827"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Grades 1 to 6</w:t>
            </w:r>
            <w:r w:rsidR="00A925E2" w:rsidRPr="002D6309">
              <w:rPr>
                <w:rFonts w:eastAsia="Times New Roman" w:cs="Times New Roman"/>
                <w:color w:val="auto"/>
                <w:kern w:val="0"/>
                <w:lang w:eastAsia="en-CA"/>
                <w14:ligatures w14:val="none"/>
              </w:rPr>
              <w:t> </w:t>
            </w:r>
          </w:p>
        </w:tc>
      </w:tr>
      <w:tr w:rsidR="00A925E2" w:rsidRPr="002D6309" w14:paraId="2D2C1085"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42099886" w14:textId="4A7BF673"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Secondary</w:t>
            </w:r>
            <w:r w:rsidR="00A925E2"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052D1284" w14:textId="317E8525"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Grades 7, 8, and 9</w:t>
            </w:r>
            <w:r w:rsidR="00A925E2" w:rsidRPr="002D6309">
              <w:rPr>
                <w:rFonts w:eastAsia="Times New Roman" w:cs="Times New Roman"/>
                <w:color w:val="auto"/>
                <w:kern w:val="0"/>
                <w:lang w:eastAsia="en-CA"/>
                <w14:ligatures w14:val="none"/>
              </w:rPr>
              <w:t> </w:t>
            </w:r>
          </w:p>
        </w:tc>
      </w:tr>
      <w:tr w:rsidR="00A925E2" w:rsidRPr="002D6309" w14:paraId="260FA4C3"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0E828B7F" w14:textId="10AA6768"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Higher Secondary</w:t>
            </w:r>
            <w:r w:rsidR="00A925E2"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412E3E0F" w14:textId="5DC6A006" w:rsidR="00A925E2" w:rsidRPr="002D6309" w:rsidRDefault="00CB2276" w:rsidP="00A925E2">
            <w:pPr>
              <w:spacing w:line="240" w:lineRule="auto"/>
              <w:ind w:left="210" w:hanging="210"/>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Grades 10, 11, and 12</w:t>
            </w:r>
            <w:r w:rsidR="00A925E2" w:rsidRPr="002D6309">
              <w:rPr>
                <w:rFonts w:eastAsia="Times New Roman" w:cs="Times New Roman"/>
                <w:color w:val="auto"/>
                <w:kern w:val="0"/>
                <w:lang w:eastAsia="en-CA"/>
                <w14:ligatures w14:val="none"/>
              </w:rPr>
              <w:t> </w:t>
            </w:r>
          </w:p>
        </w:tc>
      </w:tr>
      <w:tr w:rsidR="00A925E2" w:rsidRPr="002D6309" w14:paraId="7BAE06D8"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4130821D" w14:textId="744DBB26"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University and above </w:t>
            </w:r>
            <w:r w:rsidR="00A925E2"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7CFC71FE" w14:textId="27F6003D"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University and above</w:t>
            </w:r>
            <w:r w:rsidR="00A925E2" w:rsidRPr="002D6309">
              <w:rPr>
                <w:rFonts w:eastAsia="Times New Roman" w:cs="Times New Roman"/>
                <w:color w:val="auto"/>
                <w:kern w:val="0"/>
                <w:lang w:eastAsia="en-CA"/>
                <w14:ligatures w14:val="none"/>
              </w:rPr>
              <w:t> </w:t>
            </w:r>
          </w:p>
        </w:tc>
      </w:tr>
      <w:tr w:rsidR="00A925E2" w:rsidRPr="002D6309" w14:paraId="236B1DF5" w14:textId="77777777" w:rsidTr="00CB2276">
        <w:trPr>
          <w:trHeight w:val="300"/>
        </w:trPr>
        <w:tc>
          <w:tcPr>
            <w:tcW w:w="2268" w:type="dxa"/>
            <w:tcBorders>
              <w:top w:val="single" w:sz="6" w:space="0" w:color="auto"/>
              <w:left w:val="single" w:sz="6" w:space="0" w:color="auto"/>
              <w:bottom w:val="single" w:sz="6" w:space="0" w:color="auto"/>
              <w:right w:val="single" w:sz="6" w:space="0" w:color="auto"/>
            </w:tcBorders>
            <w:hideMark/>
          </w:tcPr>
          <w:p w14:paraId="6EE54075" w14:textId="77777777" w:rsidR="00CB2276" w:rsidRPr="002D6309" w:rsidRDefault="00CB2276" w:rsidP="00A925E2">
            <w:pPr>
              <w:spacing w:line="240" w:lineRule="auto"/>
              <w:textAlignment w:val="baseline"/>
              <w:rPr>
                <w:rFonts w:eastAsia="Times New Roman" w:cs="Times New Roman"/>
                <w:color w:val="auto"/>
                <w:kern w:val="0"/>
                <w:lang w:val="en-US"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 xml:space="preserve">Non-Formal </w:t>
            </w:r>
            <w:r w:rsidRPr="002D6309">
              <w:rPr>
                <w:rFonts w:eastAsia="Times New Roman" w:cs="Times New Roman"/>
                <w:color w:val="auto"/>
                <w:kern w:val="0"/>
                <w:lang w:val="en-US" w:eastAsia="en-CA"/>
                <w14:ligatures w14:val="none"/>
              </w:rPr>
              <w:t xml:space="preserve"> </w:t>
            </w:r>
          </w:p>
          <w:p w14:paraId="5E498A1F" w14:textId="6BE6B9A5" w:rsidR="00A925E2" w:rsidRPr="002D6309" w:rsidRDefault="00CB2276"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Education (NFE)</w:t>
            </w:r>
            <w:r w:rsidR="00A925E2" w:rsidRPr="002D6309">
              <w:rPr>
                <w:rFonts w:eastAsia="Times New Roman" w:cs="Times New Roman"/>
                <w:color w:val="auto"/>
                <w:kern w:val="0"/>
                <w:lang w:eastAsia="en-CA"/>
                <w14:ligatures w14:val="none"/>
              </w:rPr>
              <w:t> </w:t>
            </w:r>
          </w:p>
          <w:p w14:paraId="4644B8A1" w14:textId="77777777" w:rsidR="00A925E2" w:rsidRPr="002D6309" w:rsidRDefault="00A925E2" w:rsidP="00A925E2">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eastAsia="en-CA"/>
                <w14:ligatures w14:val="none"/>
              </w:rPr>
              <w:t> </w:t>
            </w:r>
          </w:p>
        </w:tc>
        <w:tc>
          <w:tcPr>
            <w:tcW w:w="6361" w:type="dxa"/>
            <w:tcBorders>
              <w:top w:val="single" w:sz="6" w:space="0" w:color="auto"/>
              <w:left w:val="single" w:sz="6" w:space="0" w:color="auto"/>
              <w:bottom w:val="single" w:sz="6" w:space="0" w:color="auto"/>
              <w:right w:val="single" w:sz="6" w:space="0" w:color="auto"/>
            </w:tcBorders>
            <w:hideMark/>
          </w:tcPr>
          <w:p w14:paraId="22FD5FC8" w14:textId="77777777" w:rsidR="00CB2276" w:rsidRPr="002D6309" w:rsidRDefault="00CB2276" w:rsidP="00A925E2">
            <w:pPr>
              <w:spacing w:line="240" w:lineRule="auto"/>
              <w:textAlignment w:val="baseline"/>
              <w:rPr>
                <w:rFonts w:eastAsia="Times New Roman" w:cs="Times New Roman"/>
                <w:color w:val="auto"/>
                <w:kern w:val="0"/>
                <w:lang w:val="en-US"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 xml:space="preserve">Includes public and private courses on literacy and vocational </w:t>
            </w:r>
          </w:p>
          <w:p w14:paraId="7A62163C" w14:textId="77777777" w:rsidR="008C4E18" w:rsidRPr="002D6309" w:rsidRDefault="00CB2276" w:rsidP="008C4E18">
            <w:pPr>
              <w:spacing w:line="240" w:lineRule="auto"/>
              <w:textAlignment w:val="baseline"/>
              <w:rPr>
                <w:rFonts w:eastAsia="Times New Roman" w:cs="Times New Roman"/>
                <w:color w:val="auto"/>
                <w:kern w:val="0"/>
                <w:lang w:val="en-US"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 xml:space="preserve">training usually conducted by the Government or NGO </w:t>
            </w:r>
          </w:p>
          <w:p w14:paraId="236DAF2E" w14:textId="77777777" w:rsidR="008C4E18" w:rsidRPr="002D6309" w:rsidRDefault="008C4E18" w:rsidP="008C4E18">
            <w:pPr>
              <w:spacing w:line="240" w:lineRule="auto"/>
              <w:textAlignment w:val="baseline"/>
              <w:rPr>
                <w:rFonts w:eastAsia="Times New Roman" w:cs="Times New Roman"/>
                <w:color w:val="auto"/>
                <w:kern w:val="0"/>
                <w:lang w:val="en-US" w:eastAsia="en-CA"/>
                <w14:ligatures w14:val="none"/>
              </w:rPr>
            </w:pPr>
            <w:r w:rsidRPr="002D6309">
              <w:rPr>
                <w:rFonts w:eastAsia="Times New Roman" w:cs="Times New Roman"/>
                <w:color w:val="auto"/>
                <w:kern w:val="0"/>
                <w:lang w:val="en-US" w:eastAsia="en-CA"/>
                <w14:ligatures w14:val="none"/>
              </w:rPr>
              <w:t xml:space="preserve"> (examples: </w:t>
            </w:r>
            <w:r w:rsidR="00A925E2" w:rsidRPr="002D6309">
              <w:rPr>
                <w:rFonts w:eastAsia="Times New Roman" w:cs="Times New Roman"/>
                <w:color w:val="auto"/>
                <w:kern w:val="0"/>
                <w:lang w:val="en-US" w:eastAsia="en-CA"/>
                <w14:ligatures w14:val="none"/>
              </w:rPr>
              <w:t xml:space="preserve">hairdressing, sewing, typing, literacy courses, life </w:t>
            </w:r>
          </w:p>
          <w:p w14:paraId="556BCB82" w14:textId="41E636BA" w:rsidR="00A925E2" w:rsidRPr="002D6309" w:rsidRDefault="008C4E18" w:rsidP="008C4E18">
            <w:pPr>
              <w:spacing w:line="240" w:lineRule="auto"/>
              <w:textAlignment w:val="baseline"/>
              <w:rPr>
                <w:rFonts w:eastAsia="Times New Roman" w:cs="Times New Roman"/>
                <w:color w:val="auto"/>
                <w:kern w:val="0"/>
                <w:sz w:val="28"/>
                <w:szCs w:val="28"/>
                <w:lang w:eastAsia="en-CA"/>
                <w14:ligatures w14:val="none"/>
              </w:rPr>
            </w:pPr>
            <w:r w:rsidRPr="002D6309">
              <w:rPr>
                <w:rFonts w:eastAsia="Times New Roman" w:cs="Times New Roman"/>
                <w:color w:val="auto"/>
                <w:kern w:val="0"/>
                <w:lang w:val="en-US" w:eastAsia="en-CA"/>
                <w14:ligatures w14:val="none"/>
              </w:rPr>
              <w:t xml:space="preserve"> </w:t>
            </w:r>
            <w:r w:rsidR="00A925E2" w:rsidRPr="002D6309">
              <w:rPr>
                <w:rFonts w:eastAsia="Times New Roman" w:cs="Times New Roman"/>
                <w:color w:val="auto"/>
                <w:kern w:val="0"/>
                <w:lang w:val="en-US" w:eastAsia="en-CA"/>
                <w14:ligatures w14:val="none"/>
              </w:rPr>
              <w:t>skills programs, or religious classes</w:t>
            </w:r>
            <w:r w:rsidRPr="002D6309">
              <w:rPr>
                <w:rFonts w:eastAsia="Times New Roman" w:cs="Times New Roman"/>
                <w:color w:val="auto"/>
                <w:kern w:val="0"/>
                <w:lang w:val="en-US" w:eastAsia="en-CA"/>
                <w14:ligatures w14:val="none"/>
              </w:rPr>
              <w:t>)</w:t>
            </w:r>
          </w:p>
        </w:tc>
      </w:tr>
    </w:tbl>
    <w:p w14:paraId="71704F26" w14:textId="77777777" w:rsidR="00065125" w:rsidRPr="002D6309" w:rsidRDefault="00065125" w:rsidP="00065125"/>
    <w:p w14:paraId="5D6256D2" w14:textId="62BD25AE" w:rsidR="00211F6B" w:rsidRPr="002D6309" w:rsidRDefault="00065125" w:rsidP="00496BC3">
      <w:pPr>
        <w:pStyle w:val="ListParagraph"/>
        <w:numPr>
          <w:ilvl w:val="1"/>
          <w:numId w:val="5"/>
        </w:numPr>
      </w:pPr>
      <w:r w:rsidRPr="002D6309">
        <w:rPr>
          <w:b/>
          <w:bCs/>
        </w:rPr>
        <w:t>Marital status</w:t>
      </w:r>
      <w:r w:rsidRPr="002D6309">
        <w:t xml:space="preserve">: </w:t>
      </w:r>
      <w:r w:rsidR="00717043" w:rsidRPr="002D6309">
        <w:t xml:space="preserve">select the category that corresponds to the woman’s current marital status. </w:t>
      </w:r>
      <w:r w:rsidR="00AF2020" w:rsidRPr="002D6309">
        <w:t>“Married” includes registered and unregistered marriages</w:t>
      </w:r>
      <w:r w:rsidR="00C44569" w:rsidRPr="002D6309">
        <w:t xml:space="preserve">. “Separated” means that the </w:t>
      </w:r>
      <w:r w:rsidR="00CA2C96" w:rsidRPr="002D6309">
        <w:t xml:space="preserve">woman was married and still is married but is no longer together with her husband. </w:t>
      </w:r>
      <w:r w:rsidR="004C519F" w:rsidRPr="002D6309">
        <w:t>If a woman is both never married and cohabitating with a partner, select “Cohabitat</w:t>
      </w:r>
      <w:r w:rsidR="007F4EA2" w:rsidRPr="002D6309">
        <w:t>e</w:t>
      </w:r>
      <w:r w:rsidR="004C519F" w:rsidRPr="002D6309">
        <w:t xml:space="preserve"> with partner”. </w:t>
      </w:r>
      <w:r w:rsidRPr="002D6309">
        <w:t xml:space="preserve"> </w:t>
      </w:r>
    </w:p>
    <w:p w14:paraId="18A47C61" w14:textId="3DC60C86" w:rsidR="00984467" w:rsidRPr="002D6309" w:rsidRDefault="00B20056" w:rsidP="00496BC3">
      <w:pPr>
        <w:pStyle w:val="ListParagraph"/>
        <w:numPr>
          <w:ilvl w:val="0"/>
          <w:numId w:val="5"/>
        </w:numPr>
      </w:pPr>
      <w:r w:rsidRPr="002D6309">
        <w:t>G</w:t>
      </w:r>
      <w:r w:rsidR="00984467" w:rsidRPr="002D6309">
        <w:t xml:space="preserve">o through </w:t>
      </w:r>
      <w:r w:rsidRPr="002D6309">
        <w:t xml:space="preserve">all </w:t>
      </w:r>
      <w:r w:rsidR="00984467" w:rsidRPr="002D6309">
        <w:t>the</w:t>
      </w:r>
      <w:r w:rsidRPr="002D6309">
        <w:t xml:space="preserve"> questions listed in the survey, one by one</w:t>
      </w:r>
      <w:r w:rsidR="00984467" w:rsidRPr="002D6309">
        <w:t>.</w:t>
      </w:r>
      <w:r w:rsidRPr="002D6309">
        <w:t xml:space="preserve"> </w:t>
      </w:r>
      <w:r w:rsidRPr="002D6309">
        <w:rPr>
          <w:b/>
          <w:bCs/>
        </w:rPr>
        <w:t>Read the question to the woman</w:t>
      </w:r>
      <w:r w:rsidR="00763C4F" w:rsidRPr="002D6309">
        <w:rPr>
          <w:b/>
          <w:bCs/>
        </w:rPr>
        <w:t xml:space="preserve"> as well as </w:t>
      </w:r>
      <w:r w:rsidR="00C27F6F" w:rsidRPr="002D6309">
        <w:rPr>
          <w:b/>
          <w:bCs/>
          <w:u w:val="single"/>
        </w:rPr>
        <w:t>all</w:t>
      </w:r>
      <w:r w:rsidR="00C27F6F" w:rsidRPr="002D6309">
        <w:rPr>
          <w:b/>
          <w:bCs/>
        </w:rPr>
        <w:t xml:space="preserve"> </w:t>
      </w:r>
      <w:r w:rsidR="00763C4F" w:rsidRPr="002D6309">
        <w:rPr>
          <w:b/>
          <w:bCs/>
        </w:rPr>
        <w:t>the answer options.</w:t>
      </w:r>
      <w:r w:rsidR="00763C4F" w:rsidRPr="002D6309">
        <w:t xml:space="preserve"> Record the woman’s answer before moving on to the next question.</w:t>
      </w:r>
      <w:r w:rsidR="00984467" w:rsidRPr="002D6309">
        <w:t xml:space="preserve"> </w:t>
      </w:r>
      <w:r w:rsidR="003401F3" w:rsidRPr="002D6309">
        <w:t>Guidance for specific questions:</w:t>
      </w:r>
    </w:p>
    <w:p w14:paraId="2A5596A7" w14:textId="594E524D" w:rsidR="003401F3" w:rsidRPr="002D6309" w:rsidRDefault="003401F3" w:rsidP="00496BC3">
      <w:pPr>
        <w:pStyle w:val="ListParagraph"/>
        <w:numPr>
          <w:ilvl w:val="1"/>
          <w:numId w:val="5"/>
        </w:numPr>
      </w:pPr>
      <w:r w:rsidRPr="002D6309">
        <w:t>“What was the last date that you visited the health facility for ANC?”</w:t>
      </w:r>
      <w:r w:rsidR="003B0E24" w:rsidRPr="002D6309">
        <w:t xml:space="preserve"> and “Which week of your pregnancy was, that you visited last time for ANC?”</w:t>
      </w:r>
      <w:r w:rsidRPr="002D6309">
        <w:t xml:space="preserve"> Please verify the woman’s response</w:t>
      </w:r>
      <w:r w:rsidR="003B0E24" w:rsidRPr="002D6309">
        <w:t>s</w:t>
      </w:r>
      <w:r w:rsidRPr="002D6309">
        <w:t xml:space="preserve"> using the ANC card.</w:t>
      </w:r>
    </w:p>
    <w:p w14:paraId="4EF42459" w14:textId="0E207DB7" w:rsidR="003401F3" w:rsidRPr="002D6309" w:rsidRDefault="00B23B1E" w:rsidP="00496BC3">
      <w:pPr>
        <w:pStyle w:val="ListParagraph"/>
        <w:numPr>
          <w:ilvl w:val="1"/>
          <w:numId w:val="5"/>
        </w:numPr>
      </w:pPr>
      <w:r w:rsidRPr="002D6309">
        <w:t xml:space="preserve">Likert scale questions: </w:t>
      </w:r>
      <w:r w:rsidR="00F13EF5" w:rsidRPr="002D6309">
        <w:t>in this section, you will ask women to provide their opinion or reaction based on a scale</w:t>
      </w:r>
      <w:r w:rsidR="00F42B7B" w:rsidRPr="002D6309">
        <w:t xml:space="preserve">. The options are “strongly disagree”, “disagree”, “neutral”, “agree”, and “strongly agree”. </w:t>
      </w:r>
      <w:r w:rsidR="0069561C" w:rsidRPr="002D6309">
        <w:t xml:space="preserve">For these questions, display </w:t>
      </w:r>
      <w:r w:rsidR="002B016A" w:rsidRPr="002D6309">
        <w:t>the</w:t>
      </w:r>
      <w:r w:rsidR="00A97D6C" w:rsidRPr="002D6309">
        <w:t xml:space="preserve"> </w:t>
      </w:r>
      <w:r w:rsidR="002B016A" w:rsidRPr="002D6309">
        <w:t>printout</w:t>
      </w:r>
      <w:r w:rsidR="00A97D6C" w:rsidRPr="002D6309">
        <w:t xml:space="preserve"> of </w:t>
      </w:r>
      <w:r w:rsidR="0069561C" w:rsidRPr="002D6309">
        <w:t>the 5 mood emojis</w:t>
      </w:r>
      <w:r w:rsidR="00A97D6C" w:rsidRPr="002D6309">
        <w:t xml:space="preserve"> for the pregnant woman to see. </w:t>
      </w:r>
      <w:r w:rsidR="00832FF3" w:rsidRPr="002D6309">
        <w:t>Read the question out loud</w:t>
      </w:r>
      <w:r w:rsidR="004B28D9" w:rsidRPr="002D6309">
        <w:t xml:space="preserve"> and ask the woman if she strongly disagrees, disagrees, is neutral, </w:t>
      </w:r>
      <w:r w:rsidR="00CB531E" w:rsidRPr="002D6309">
        <w:t>agrees, or</w:t>
      </w:r>
      <w:r w:rsidR="004B28D9" w:rsidRPr="002D6309">
        <w:t xml:space="preserve"> strongly agrees </w:t>
      </w:r>
      <w:r w:rsidR="00CB531E" w:rsidRPr="002D6309">
        <w:t xml:space="preserve">with the statement. </w:t>
      </w:r>
      <w:r w:rsidR="00E36741" w:rsidRPr="002D6309">
        <w:t>Record the woman’s answer, then move on to the next question,</w:t>
      </w:r>
    </w:p>
    <w:p w14:paraId="4B87E394" w14:textId="6049082F" w:rsidR="00E36741" w:rsidRPr="002D6309" w:rsidRDefault="00E36741" w:rsidP="00496BC3">
      <w:pPr>
        <w:pStyle w:val="ListParagraph"/>
        <w:numPr>
          <w:ilvl w:val="0"/>
          <w:numId w:val="5"/>
        </w:numPr>
      </w:pPr>
      <w:r w:rsidRPr="002D6309">
        <w:t xml:space="preserve">Once all questions in the </w:t>
      </w:r>
      <w:r w:rsidR="00DF4D61" w:rsidRPr="002D6309">
        <w:t xml:space="preserve">“Adherence and Acceptability” survey have been answered, click </w:t>
      </w:r>
      <w:r w:rsidR="00B53E82" w:rsidRPr="002D6309">
        <w:t>“</w:t>
      </w:r>
      <w:r w:rsidR="00BD19C0" w:rsidRPr="002D6309">
        <w:t>S</w:t>
      </w:r>
      <w:r w:rsidR="00B53E82" w:rsidRPr="002D6309">
        <w:t>ave”</w:t>
      </w:r>
      <w:r w:rsidR="00DF4D61" w:rsidRPr="002D6309">
        <w:t xml:space="preserve">. If you are confident that all answers were correctly recorded, </w:t>
      </w:r>
      <w:r w:rsidR="009D4DF1" w:rsidRPr="002D6309">
        <w:t>click on</w:t>
      </w:r>
      <w:r w:rsidR="0007123B" w:rsidRPr="002D6309">
        <w:t xml:space="preserve"> the check box and</w:t>
      </w:r>
      <w:r w:rsidR="00A92838" w:rsidRPr="002D6309">
        <w:t xml:space="preserve"> </w:t>
      </w:r>
      <w:r w:rsidR="00DF4D61" w:rsidRPr="002D6309">
        <w:t>p</w:t>
      </w:r>
      <w:r w:rsidR="006028A7" w:rsidRPr="002D6309">
        <w:t>ress “</w:t>
      </w:r>
      <w:r w:rsidR="00930BC9" w:rsidRPr="002D6309">
        <w:t>Send finalized form</w:t>
      </w:r>
      <w:r w:rsidR="006028A7" w:rsidRPr="002D6309">
        <w:t xml:space="preserve">”. </w:t>
      </w:r>
      <w:r w:rsidR="006028A7" w:rsidRPr="002D6309">
        <w:rPr>
          <w:b/>
          <w:bCs/>
        </w:rPr>
        <w:t>Note</w:t>
      </w:r>
      <w:r w:rsidR="006028A7" w:rsidRPr="002D6309">
        <w:t>: you cannot undo this action. Please be sure the survey is complete and ready to send before proceeding with this</w:t>
      </w:r>
      <w:r w:rsidR="00802FC9" w:rsidRPr="002D6309">
        <w:t xml:space="preserve"> step</w:t>
      </w:r>
      <w:r w:rsidR="006028A7" w:rsidRPr="002D6309">
        <w:t>.</w:t>
      </w:r>
      <w:r w:rsidR="00C50276" w:rsidRPr="002D6309">
        <w:t xml:space="preserve"> </w:t>
      </w:r>
    </w:p>
    <w:p w14:paraId="257AA0D7" w14:textId="3069EB5D" w:rsidR="00BC7013" w:rsidRPr="002D6309" w:rsidRDefault="00BC7013" w:rsidP="00BC7013"/>
    <w:p w14:paraId="6A7721F4" w14:textId="3AB5D77C" w:rsidR="00BC7013" w:rsidRPr="002D6309" w:rsidRDefault="00DE3518" w:rsidP="00BC7013">
      <w:pPr>
        <w:rPr>
          <w:b/>
          <w:bCs/>
        </w:rPr>
      </w:pPr>
      <w:r w:rsidRPr="002D6309">
        <w:rPr>
          <w:b/>
          <w:bCs/>
        </w:rPr>
        <w:t>P</w:t>
      </w:r>
      <w:r w:rsidR="00BC7013" w:rsidRPr="002D6309">
        <w:rPr>
          <w:b/>
          <w:bCs/>
        </w:rPr>
        <w:t>ill weight</w:t>
      </w:r>
      <w:r w:rsidR="00C1211F" w:rsidRPr="002D6309">
        <w:rPr>
          <w:b/>
          <w:bCs/>
        </w:rPr>
        <w:t xml:space="preserve"> (MMS-90 and MMS-180 study arms)</w:t>
      </w:r>
    </w:p>
    <w:p w14:paraId="68FAD6C4" w14:textId="3FF8CA54" w:rsidR="005773D6" w:rsidRPr="002D6309" w:rsidRDefault="007027A0" w:rsidP="00E925AC">
      <w:pPr>
        <w:pStyle w:val="ListParagraph"/>
        <w:numPr>
          <w:ilvl w:val="0"/>
          <w:numId w:val="6"/>
        </w:numPr>
      </w:pPr>
      <w:r w:rsidRPr="002D6309">
        <w:t xml:space="preserve">Open the “Monthly Pill </w:t>
      </w:r>
      <w:r w:rsidR="00164F68" w:rsidRPr="002D6309">
        <w:t>Weight</w:t>
      </w:r>
      <w:r w:rsidRPr="002D6309">
        <w:t xml:space="preserve"> Data Collection Sheet” </w:t>
      </w:r>
      <w:r w:rsidR="001C49DA" w:rsidRPr="002D6309">
        <w:t>in your tablet.</w:t>
      </w:r>
    </w:p>
    <w:p w14:paraId="756EAEC3" w14:textId="2443A30D" w:rsidR="001C49DA" w:rsidRPr="002D6309" w:rsidRDefault="001C49DA" w:rsidP="00E925AC">
      <w:pPr>
        <w:pStyle w:val="ListParagraph"/>
        <w:numPr>
          <w:ilvl w:val="0"/>
          <w:numId w:val="6"/>
        </w:numPr>
      </w:pPr>
      <w:r w:rsidRPr="002D6309">
        <w:t>Record all identifier information</w:t>
      </w:r>
      <w:r w:rsidR="00FA628F" w:rsidRPr="002D6309">
        <w:t xml:space="preserve"> and</w:t>
      </w:r>
      <w:r w:rsidR="00AE237C" w:rsidRPr="002D6309">
        <w:t xml:space="preserve"> indicate the participant’s study arm (MMS 180</w:t>
      </w:r>
      <w:r w:rsidR="00C1211F" w:rsidRPr="002D6309">
        <w:t xml:space="preserve"> or </w:t>
      </w:r>
      <w:r w:rsidR="00AE237C" w:rsidRPr="002D6309">
        <w:t>MMS 90), month of visit, and gestational age.</w:t>
      </w:r>
    </w:p>
    <w:p w14:paraId="493F4004" w14:textId="5B93D077" w:rsidR="00AE237C" w:rsidRPr="002D6309" w:rsidRDefault="00FD663A" w:rsidP="00E925AC">
      <w:pPr>
        <w:pStyle w:val="ListParagraph"/>
        <w:numPr>
          <w:ilvl w:val="0"/>
          <w:numId w:val="6"/>
        </w:numPr>
      </w:pPr>
      <w:r w:rsidRPr="002D6309">
        <w:rPr>
          <w:b/>
          <w:bCs/>
          <w:strike/>
        </w:rPr>
        <w:t>For MMS-90 and MMS-180 study arms</w:t>
      </w:r>
      <w:r w:rsidRPr="002D6309">
        <w:rPr>
          <w:strike/>
        </w:rPr>
        <w:t>:</w:t>
      </w:r>
      <w:r w:rsidRPr="002D6309">
        <w:t xml:space="preserve"> </w:t>
      </w:r>
      <w:r w:rsidR="00C1211F" w:rsidRPr="002D6309">
        <w:t>P</w:t>
      </w:r>
      <w:r w:rsidR="00AE237C" w:rsidRPr="002D6309">
        <w:t>roceed with pill weight</w:t>
      </w:r>
      <w:r w:rsidRPr="002D6309">
        <w:t xml:space="preserve"> activity.</w:t>
      </w:r>
    </w:p>
    <w:p w14:paraId="56E45239" w14:textId="3DE57F72" w:rsidR="008558EA" w:rsidRPr="002D6309" w:rsidRDefault="00236868" w:rsidP="00A007FF">
      <w:pPr>
        <w:pStyle w:val="ListParagraph"/>
        <w:numPr>
          <w:ilvl w:val="1"/>
          <w:numId w:val="4"/>
        </w:numPr>
      </w:pPr>
      <w:r w:rsidRPr="002D6309">
        <w:t xml:space="preserve">Ask the woman to provide you with her pill bottle. </w:t>
      </w:r>
    </w:p>
    <w:p w14:paraId="2A3823C7" w14:textId="430E8F76" w:rsidR="008558EA" w:rsidRPr="002D6309" w:rsidRDefault="008558EA" w:rsidP="00A007FF">
      <w:pPr>
        <w:pStyle w:val="ListParagraph"/>
        <w:numPr>
          <w:ilvl w:val="1"/>
          <w:numId w:val="4"/>
        </w:numPr>
      </w:pPr>
      <w:r w:rsidRPr="002D6309">
        <w:t>Sanitize your hands before handling the pill bottle.</w:t>
      </w:r>
    </w:p>
    <w:p w14:paraId="2A5C365D" w14:textId="488F6595" w:rsidR="002D16A7" w:rsidRPr="002D6309" w:rsidRDefault="00017A3B" w:rsidP="00A007FF">
      <w:pPr>
        <w:pStyle w:val="ListParagraph"/>
        <w:numPr>
          <w:ilvl w:val="1"/>
          <w:numId w:val="4"/>
        </w:numPr>
      </w:pPr>
      <w:r w:rsidRPr="002D6309">
        <w:t>O</w:t>
      </w:r>
      <w:r w:rsidR="003F08A8" w:rsidRPr="002D6309">
        <w:t xml:space="preserve">pen the bottle and ensure the desiccant is inside. </w:t>
      </w:r>
      <w:r w:rsidR="00C9500F" w:rsidRPr="002D6309">
        <w:t>Record the presence or absence of the desiccant in the for</w:t>
      </w:r>
      <w:r w:rsidR="002D16A7" w:rsidRPr="002D6309">
        <w:t>m.</w:t>
      </w:r>
    </w:p>
    <w:p w14:paraId="6A6156C6" w14:textId="0CB22C5A" w:rsidR="00236868" w:rsidRPr="002D6309" w:rsidRDefault="004C3153" w:rsidP="00A007FF">
      <w:pPr>
        <w:pStyle w:val="ListParagraph"/>
        <w:numPr>
          <w:ilvl w:val="1"/>
          <w:numId w:val="4"/>
        </w:numPr>
      </w:pPr>
      <w:r w:rsidRPr="002D6309">
        <w:t xml:space="preserve">Find a flat surface. </w:t>
      </w:r>
    </w:p>
    <w:p w14:paraId="1587A777" w14:textId="27B37F18" w:rsidR="008311A5" w:rsidRPr="002D6309" w:rsidRDefault="004C3153" w:rsidP="00A007FF">
      <w:pPr>
        <w:pStyle w:val="ListParagraph"/>
        <w:numPr>
          <w:ilvl w:val="1"/>
          <w:numId w:val="4"/>
        </w:numPr>
      </w:pPr>
      <w:r w:rsidRPr="002D6309">
        <w:t xml:space="preserve">Place </w:t>
      </w:r>
      <w:r w:rsidR="008311A5" w:rsidRPr="002D6309">
        <w:t xml:space="preserve">the </w:t>
      </w:r>
      <w:r w:rsidR="00124E42" w:rsidRPr="002D6309">
        <w:t xml:space="preserve">plastic </w:t>
      </w:r>
      <w:r w:rsidR="008311A5" w:rsidRPr="002D6309">
        <w:t>box</w:t>
      </w:r>
      <w:r w:rsidRPr="002D6309">
        <w:t xml:space="preserve"> on th</w:t>
      </w:r>
      <w:r w:rsidR="008311A5" w:rsidRPr="002D6309">
        <w:t>e flat</w:t>
      </w:r>
      <w:r w:rsidRPr="002D6309">
        <w:t xml:space="preserve"> surface</w:t>
      </w:r>
      <w:r w:rsidR="008311A5" w:rsidRPr="002D6309">
        <w:t xml:space="preserve"> and place the scale inside.</w:t>
      </w:r>
      <w:r w:rsidRPr="002D6309">
        <w:t xml:space="preserve"> </w:t>
      </w:r>
    </w:p>
    <w:p w14:paraId="1A571F9C" w14:textId="2C1F7617" w:rsidR="003B1BF9" w:rsidRPr="002D6309" w:rsidRDefault="008311A5" w:rsidP="00A007FF">
      <w:pPr>
        <w:pStyle w:val="ListParagraph"/>
        <w:numPr>
          <w:ilvl w:val="1"/>
          <w:numId w:val="4"/>
        </w:numPr>
      </w:pPr>
      <w:r w:rsidRPr="002D6309">
        <w:t>Turn on the scale</w:t>
      </w:r>
      <w:r w:rsidR="003B1BF9" w:rsidRPr="002D6309">
        <w:t xml:space="preserve"> and close the lid to the box.</w:t>
      </w:r>
    </w:p>
    <w:p w14:paraId="102BBCA5" w14:textId="77777777" w:rsidR="00672F8A" w:rsidRPr="002D6309" w:rsidRDefault="003B1BF9" w:rsidP="00A007FF">
      <w:pPr>
        <w:pStyle w:val="ListParagraph"/>
        <w:numPr>
          <w:ilvl w:val="1"/>
          <w:numId w:val="4"/>
        </w:numPr>
      </w:pPr>
      <w:r w:rsidRPr="002D6309">
        <w:t>Ensure a weight of “0” is indicated on the scale. If a number other than “0” is displayed, try moving the box</w:t>
      </w:r>
      <w:r w:rsidR="00672F8A" w:rsidRPr="002D6309">
        <w:t xml:space="preserve"> or turning the scale off and on.</w:t>
      </w:r>
    </w:p>
    <w:p w14:paraId="454BCA15" w14:textId="4146101F" w:rsidR="004C3153" w:rsidRPr="002D6309" w:rsidRDefault="00672F8A" w:rsidP="00A007FF">
      <w:pPr>
        <w:pStyle w:val="ListParagraph"/>
        <w:numPr>
          <w:ilvl w:val="1"/>
          <w:numId w:val="4"/>
        </w:numPr>
      </w:pPr>
      <w:r w:rsidRPr="002D6309">
        <w:t xml:space="preserve">Once a “0” is obtained, </w:t>
      </w:r>
      <w:r w:rsidR="004C3153" w:rsidRPr="002D6309">
        <w:t>open</w:t>
      </w:r>
      <w:r w:rsidRPr="002D6309">
        <w:t xml:space="preserve"> the box lid, place the pi</w:t>
      </w:r>
      <w:r w:rsidR="009D55CB" w:rsidRPr="002D6309">
        <w:t>ll bottle on the scale, and close the lid.</w:t>
      </w:r>
    </w:p>
    <w:p w14:paraId="0AD5E3F6" w14:textId="07C25BBF" w:rsidR="009D55CB" w:rsidRPr="002D6309" w:rsidRDefault="009D55CB" w:rsidP="00A007FF">
      <w:pPr>
        <w:pStyle w:val="ListParagraph"/>
        <w:numPr>
          <w:ilvl w:val="1"/>
          <w:numId w:val="4"/>
        </w:numPr>
      </w:pPr>
      <w:r w:rsidRPr="002D6309">
        <w:t xml:space="preserve">Record the </w:t>
      </w:r>
      <w:r w:rsidR="00524961" w:rsidRPr="002D6309">
        <w:t>weight indicated</w:t>
      </w:r>
      <w:r w:rsidRPr="002D6309">
        <w:t xml:space="preserve"> on the scale.</w:t>
      </w:r>
    </w:p>
    <w:p w14:paraId="7F5E414D" w14:textId="0D325184" w:rsidR="007C11ED" w:rsidRPr="002D6309" w:rsidRDefault="00422F3E" w:rsidP="00A007FF">
      <w:pPr>
        <w:pStyle w:val="ListParagraph"/>
        <w:numPr>
          <w:ilvl w:val="1"/>
          <w:numId w:val="4"/>
        </w:numPr>
      </w:pPr>
      <w:r w:rsidRPr="002D6309">
        <w:t xml:space="preserve">Refer to the </w:t>
      </w:r>
      <w:r w:rsidR="00BC17FF" w:rsidRPr="002D6309">
        <w:t>chart</w:t>
      </w:r>
      <w:r w:rsidRPr="002D6309">
        <w:t xml:space="preserve"> with the pill weights to determine how many pills are estimated to be in the bottle.</w:t>
      </w:r>
      <w:r w:rsidR="00664AD8" w:rsidRPr="002D6309">
        <w:t xml:space="preserve"> (The steps are described below, and an example can be found at the end of this </w:t>
      </w:r>
      <w:r w:rsidR="008B5966" w:rsidRPr="002D6309">
        <w:t>section</w:t>
      </w:r>
      <w:r w:rsidR="00664AD8" w:rsidRPr="002D6309">
        <w:t>).</w:t>
      </w:r>
    </w:p>
    <w:p w14:paraId="243E07A6" w14:textId="65337387" w:rsidR="00487603" w:rsidRPr="002D6309" w:rsidRDefault="002E2E91" w:rsidP="00BC17FF">
      <w:pPr>
        <w:pStyle w:val="ListParagraph"/>
        <w:numPr>
          <w:ilvl w:val="2"/>
          <w:numId w:val="4"/>
        </w:numPr>
      </w:pPr>
      <w:r w:rsidRPr="002D6309">
        <w:t xml:space="preserve">Find </w:t>
      </w:r>
      <w:r w:rsidR="00493ACB" w:rsidRPr="002D6309">
        <w:t>the column that corresponds to your s</w:t>
      </w:r>
      <w:r w:rsidR="00487603" w:rsidRPr="002D6309">
        <w:t>pecific scale.</w:t>
      </w:r>
    </w:p>
    <w:p w14:paraId="6FB318CD" w14:textId="6D199F30" w:rsidR="00487603" w:rsidRPr="002D6309" w:rsidRDefault="00487603" w:rsidP="004E26A3">
      <w:pPr>
        <w:pStyle w:val="ListParagraph"/>
        <w:numPr>
          <w:ilvl w:val="2"/>
          <w:numId w:val="4"/>
        </w:numPr>
      </w:pPr>
      <w:r w:rsidRPr="002D6309">
        <w:t xml:space="preserve">In that </w:t>
      </w:r>
      <w:r w:rsidR="00A8691E" w:rsidRPr="002D6309">
        <w:t>column</w:t>
      </w:r>
      <w:r w:rsidRPr="002D6309">
        <w:t xml:space="preserve">, find the </w:t>
      </w:r>
      <w:r w:rsidR="00F83241" w:rsidRPr="002D6309">
        <w:t xml:space="preserve">reference </w:t>
      </w:r>
      <w:r w:rsidRPr="002D6309">
        <w:t xml:space="preserve">weight that </w:t>
      </w:r>
      <w:r w:rsidR="008F24BC" w:rsidRPr="002D6309">
        <w:t>is</w:t>
      </w:r>
      <w:r w:rsidR="002E2E91" w:rsidRPr="002D6309">
        <w:t xml:space="preserve"> closest </w:t>
      </w:r>
      <w:r w:rsidRPr="002D6309">
        <w:t>to the one on your scale.</w:t>
      </w:r>
      <w:r w:rsidR="004E26A3" w:rsidRPr="002D6309">
        <w:t xml:space="preserve"> </w:t>
      </w:r>
    </w:p>
    <w:p w14:paraId="50CE4FF8" w14:textId="4466EC54" w:rsidR="003F17E4" w:rsidRPr="002D6309" w:rsidRDefault="003F17E4" w:rsidP="004E26A3">
      <w:pPr>
        <w:pStyle w:val="ListParagraph"/>
        <w:numPr>
          <w:ilvl w:val="2"/>
          <w:numId w:val="4"/>
        </w:numPr>
      </w:pPr>
      <w:r w:rsidRPr="002D6309">
        <w:t xml:space="preserve">Write down </w:t>
      </w:r>
      <w:r w:rsidR="00EB689A" w:rsidRPr="002D6309">
        <w:t>on a piece of paper</w:t>
      </w:r>
      <w:r w:rsidR="008D745F" w:rsidRPr="002D6309">
        <w:t xml:space="preserve"> (or in your phone)</w:t>
      </w:r>
      <w:r w:rsidR="00EB689A" w:rsidRPr="002D6309">
        <w:t xml:space="preserve"> th</w:t>
      </w:r>
      <w:r w:rsidR="008D745F" w:rsidRPr="002D6309">
        <w:t xml:space="preserve">at </w:t>
      </w:r>
      <w:r w:rsidR="00F83241" w:rsidRPr="002D6309">
        <w:t>reference weight</w:t>
      </w:r>
      <w:r w:rsidR="008D745F" w:rsidRPr="002D6309">
        <w:t xml:space="preserve"> and the </w:t>
      </w:r>
      <w:r w:rsidR="006E6141" w:rsidRPr="002D6309">
        <w:t>one</w:t>
      </w:r>
      <w:r w:rsidR="008D745F" w:rsidRPr="002D6309">
        <w:t xml:space="preserve"> above and below </w:t>
      </w:r>
      <w:r w:rsidR="00C14134" w:rsidRPr="002D6309">
        <w:t>it.</w:t>
      </w:r>
    </w:p>
    <w:p w14:paraId="0A74D8FE" w14:textId="2750BDFE" w:rsidR="00C14134" w:rsidRPr="002D6309" w:rsidRDefault="000C5513" w:rsidP="004E26A3">
      <w:pPr>
        <w:pStyle w:val="ListParagraph"/>
        <w:numPr>
          <w:ilvl w:val="2"/>
          <w:numId w:val="4"/>
        </w:numPr>
      </w:pPr>
      <w:r w:rsidRPr="002D6309">
        <w:t xml:space="preserve">Subtract the </w:t>
      </w:r>
      <w:r w:rsidR="006E6141" w:rsidRPr="002D6309">
        <w:t>weight</w:t>
      </w:r>
      <w:r w:rsidRPr="002D6309">
        <w:t xml:space="preserve"> on your scale from each of the three </w:t>
      </w:r>
      <w:r w:rsidR="006E6141" w:rsidRPr="002D6309">
        <w:t>reference weights</w:t>
      </w:r>
      <w:r w:rsidRPr="002D6309">
        <w:t xml:space="preserve"> identified above.</w:t>
      </w:r>
    </w:p>
    <w:p w14:paraId="76EC6D65" w14:textId="1AB260A2" w:rsidR="00A93BA7" w:rsidRPr="002D6309" w:rsidRDefault="00BC1202" w:rsidP="004E26A3">
      <w:pPr>
        <w:pStyle w:val="ListParagraph"/>
        <w:numPr>
          <w:ilvl w:val="2"/>
          <w:numId w:val="4"/>
        </w:numPr>
      </w:pPr>
      <w:r w:rsidRPr="002D6309">
        <w:t xml:space="preserve">Use the </w:t>
      </w:r>
      <w:r w:rsidR="006E6141" w:rsidRPr="002D6309">
        <w:t>reference weight</w:t>
      </w:r>
      <w:r w:rsidRPr="002D6309">
        <w:t xml:space="preserve"> that gives the smallest difference to </w:t>
      </w:r>
      <w:r w:rsidR="00565861" w:rsidRPr="002D6309">
        <w:t>find</w:t>
      </w:r>
      <w:r w:rsidRPr="002D6309">
        <w:t xml:space="preserve"> the </w:t>
      </w:r>
      <w:r w:rsidR="00664AD8" w:rsidRPr="002D6309">
        <w:t xml:space="preserve">estimated </w:t>
      </w:r>
      <w:r w:rsidRPr="002D6309">
        <w:t>pill count</w:t>
      </w:r>
      <w:r w:rsidR="002C4735" w:rsidRPr="002D6309">
        <w:t>.</w:t>
      </w:r>
      <w:r w:rsidR="002D1A88" w:rsidRPr="002D6309">
        <w:t xml:space="preserve"> To do this, look across th</w:t>
      </w:r>
      <w:r w:rsidR="00A309A1" w:rsidRPr="002D6309">
        <w:t>e</w:t>
      </w:r>
      <w:r w:rsidR="002D1A88" w:rsidRPr="002D6309">
        <w:t xml:space="preserve"> row </w:t>
      </w:r>
      <w:r w:rsidR="00A309A1" w:rsidRPr="002D6309">
        <w:t xml:space="preserve">of the </w:t>
      </w:r>
      <w:r w:rsidR="0044794D" w:rsidRPr="002D6309">
        <w:t>reference weight</w:t>
      </w:r>
      <w:r w:rsidR="00A309A1" w:rsidRPr="002D6309">
        <w:t xml:space="preserve"> </w:t>
      </w:r>
      <w:r w:rsidR="002D1A88" w:rsidRPr="002D6309">
        <w:t>to the first column of numbers.</w:t>
      </w:r>
      <w:r w:rsidR="002828E2" w:rsidRPr="002D6309">
        <w:t xml:space="preserve"> This </w:t>
      </w:r>
      <w:r w:rsidR="007C6705" w:rsidRPr="002D6309">
        <w:t xml:space="preserve">is where you’ll find </w:t>
      </w:r>
      <w:r w:rsidR="002828E2" w:rsidRPr="002D6309">
        <w:t xml:space="preserve">the estimated pill count for that </w:t>
      </w:r>
      <w:r w:rsidR="00F9527D" w:rsidRPr="002D6309">
        <w:t xml:space="preserve">reference </w:t>
      </w:r>
      <w:r w:rsidR="002828E2" w:rsidRPr="002D6309">
        <w:t>weight.</w:t>
      </w:r>
    </w:p>
    <w:p w14:paraId="47B689EF" w14:textId="49877A10" w:rsidR="00AF74B4" w:rsidRPr="002D6309" w:rsidRDefault="00AF74B4" w:rsidP="004E26A3">
      <w:pPr>
        <w:pStyle w:val="ListParagraph"/>
        <w:numPr>
          <w:ilvl w:val="2"/>
          <w:numId w:val="4"/>
        </w:numPr>
      </w:pPr>
      <w:r w:rsidRPr="002D6309">
        <w:t>Write that estimated pill count in your ODK form.</w:t>
      </w:r>
    </w:p>
    <w:p w14:paraId="053BA512" w14:textId="1C63FBF0" w:rsidR="009D55CB" w:rsidRPr="002D6309" w:rsidRDefault="009D55CB" w:rsidP="00A007FF">
      <w:pPr>
        <w:pStyle w:val="ListParagraph"/>
        <w:numPr>
          <w:ilvl w:val="1"/>
          <w:numId w:val="4"/>
        </w:numPr>
      </w:pPr>
      <w:r w:rsidRPr="002D6309">
        <w:t>Open the box lid</w:t>
      </w:r>
      <w:r w:rsidR="001904B3" w:rsidRPr="002D6309">
        <w:t xml:space="preserve"> and</w:t>
      </w:r>
      <w:r w:rsidRPr="002D6309">
        <w:t xml:space="preserve"> remove the pill bottle</w:t>
      </w:r>
      <w:r w:rsidR="001904B3" w:rsidRPr="002D6309">
        <w:t>. Wait until a “0” is displayed on the scale. If</w:t>
      </w:r>
      <w:r w:rsidR="002E3DD4" w:rsidRPr="002D6309">
        <w:t xml:space="preserve"> a number other than “0” is displayed, close the box lid. If this does not resolve the issue, </w:t>
      </w:r>
      <w:r w:rsidR="00A47C60" w:rsidRPr="002D6309">
        <w:t>try moving the box or turning the scale off and on.</w:t>
      </w:r>
    </w:p>
    <w:p w14:paraId="34BC05DE" w14:textId="5C2B21CA" w:rsidR="00DF1018" w:rsidRPr="002D6309" w:rsidRDefault="001D702D" w:rsidP="00A007FF">
      <w:pPr>
        <w:pStyle w:val="ListParagraph"/>
        <w:numPr>
          <w:ilvl w:val="1"/>
          <w:numId w:val="4"/>
        </w:numPr>
      </w:pPr>
      <w:r w:rsidRPr="002D6309">
        <w:t>P</w:t>
      </w:r>
      <w:r w:rsidR="00A47C60" w:rsidRPr="002D6309">
        <w:t xml:space="preserve">roceed with the steps </w:t>
      </w:r>
      <w:r w:rsidR="00F340D2" w:rsidRPr="002D6309">
        <w:t>h</w:t>
      </w:r>
      <w:r w:rsidR="00AF74B4" w:rsidRPr="002D6309">
        <w:t xml:space="preserve">, </w:t>
      </w:r>
      <w:proofErr w:type="spellStart"/>
      <w:r w:rsidR="00F340D2" w:rsidRPr="002D6309">
        <w:t>i</w:t>
      </w:r>
      <w:proofErr w:type="spellEnd"/>
      <w:r w:rsidR="002A5E14" w:rsidRPr="002D6309">
        <w:t>,</w:t>
      </w:r>
      <w:r w:rsidR="00AF74B4" w:rsidRPr="002D6309">
        <w:t xml:space="preserve"> </w:t>
      </w:r>
      <w:r w:rsidR="00F340D2" w:rsidRPr="002D6309">
        <w:t>j</w:t>
      </w:r>
      <w:r w:rsidR="002A5E14" w:rsidRPr="002D6309">
        <w:t xml:space="preserve"> &amp; </w:t>
      </w:r>
      <w:r w:rsidR="00F340D2" w:rsidRPr="002D6309">
        <w:t>k</w:t>
      </w:r>
      <w:r w:rsidR="00A47C60" w:rsidRPr="002D6309">
        <w:t xml:space="preserve"> to weigh the pill bottle a 2</w:t>
      </w:r>
      <w:r w:rsidR="00A47C60" w:rsidRPr="002D6309">
        <w:rPr>
          <w:vertAlign w:val="superscript"/>
        </w:rPr>
        <w:t>nd</w:t>
      </w:r>
      <w:r w:rsidR="00A47C60" w:rsidRPr="002D6309">
        <w:t xml:space="preserve"> time</w:t>
      </w:r>
      <w:r w:rsidR="00AF74B4" w:rsidRPr="002D6309">
        <w:t xml:space="preserve"> and determine the estimated pill count</w:t>
      </w:r>
      <w:r w:rsidR="00A47C60" w:rsidRPr="002D6309">
        <w:t xml:space="preserve">. </w:t>
      </w:r>
    </w:p>
    <w:p w14:paraId="3532752E" w14:textId="2D6B6147" w:rsidR="00F6267D" w:rsidRPr="002D6309" w:rsidRDefault="00DF1018" w:rsidP="00F6267D">
      <w:pPr>
        <w:pStyle w:val="ListParagraph"/>
        <w:numPr>
          <w:ilvl w:val="1"/>
          <w:numId w:val="4"/>
        </w:numPr>
      </w:pPr>
      <w:r w:rsidRPr="002D6309">
        <w:t>Repeat</w:t>
      </w:r>
      <w:r w:rsidR="00B8722D" w:rsidRPr="002D6309">
        <w:t xml:space="preserve"> </w:t>
      </w:r>
      <w:r w:rsidR="00A47C60" w:rsidRPr="002D6309">
        <w:t>st</w:t>
      </w:r>
      <w:r w:rsidR="00A007FF" w:rsidRPr="002D6309">
        <w:t>eps</w:t>
      </w:r>
      <w:r w:rsidRPr="002D6309">
        <w:t xml:space="preserve"> </w:t>
      </w:r>
      <w:r w:rsidR="00F340D2" w:rsidRPr="002D6309">
        <w:t>h</w:t>
      </w:r>
      <w:r w:rsidR="002A5E14" w:rsidRPr="002D6309">
        <w:t xml:space="preserve">, </w:t>
      </w:r>
      <w:proofErr w:type="spellStart"/>
      <w:r w:rsidR="00F340D2" w:rsidRPr="002D6309">
        <w:t>i</w:t>
      </w:r>
      <w:proofErr w:type="spellEnd"/>
      <w:r w:rsidR="002A5E14" w:rsidRPr="002D6309">
        <w:t xml:space="preserve">, </w:t>
      </w:r>
      <w:r w:rsidR="00F340D2" w:rsidRPr="002D6309">
        <w:t>j</w:t>
      </w:r>
      <w:r w:rsidR="002A5E14" w:rsidRPr="002D6309">
        <w:t xml:space="preserve"> &amp; </w:t>
      </w:r>
      <w:r w:rsidR="00F340D2" w:rsidRPr="002D6309">
        <w:t>k</w:t>
      </w:r>
      <w:r w:rsidR="00A007FF" w:rsidRPr="002D6309">
        <w:t xml:space="preserve"> a 3</w:t>
      </w:r>
      <w:r w:rsidR="00A007FF" w:rsidRPr="002D6309">
        <w:rPr>
          <w:vertAlign w:val="superscript"/>
        </w:rPr>
        <w:t>rd</w:t>
      </w:r>
      <w:r w:rsidR="00A007FF" w:rsidRPr="002D6309">
        <w:t xml:space="preserve"> time</w:t>
      </w:r>
      <w:r w:rsidR="00B8722D" w:rsidRPr="002D6309">
        <w:t xml:space="preserve"> to obtain a total of 3 weights</w:t>
      </w:r>
      <w:r w:rsidR="00656C29" w:rsidRPr="002D6309">
        <w:t xml:space="preserve"> and 3 estimated pill counts</w:t>
      </w:r>
      <w:r w:rsidR="00A007FF" w:rsidRPr="002D6309">
        <w:t>.</w:t>
      </w:r>
    </w:p>
    <w:p w14:paraId="0E27FB90" w14:textId="054EFAC9" w:rsidR="0079378B" w:rsidRPr="002D6309" w:rsidRDefault="0079378B" w:rsidP="0079378B">
      <w:pPr>
        <w:pStyle w:val="ListParagraph"/>
        <w:numPr>
          <w:ilvl w:val="0"/>
          <w:numId w:val="6"/>
        </w:numPr>
      </w:pPr>
      <w:r w:rsidRPr="002D6309">
        <w:t xml:space="preserve">Go through the remaining questions in the pill </w:t>
      </w:r>
      <w:r w:rsidR="00D90F56" w:rsidRPr="002D6309">
        <w:t>weight</w:t>
      </w:r>
      <w:r w:rsidRPr="002D6309">
        <w:t xml:space="preserve"> survey.</w:t>
      </w:r>
    </w:p>
    <w:p w14:paraId="2EEA6BC6" w14:textId="77777777" w:rsidR="0079378B" w:rsidRPr="002D6309" w:rsidRDefault="0079378B" w:rsidP="0079378B">
      <w:pPr>
        <w:pStyle w:val="ListParagraph"/>
        <w:numPr>
          <w:ilvl w:val="0"/>
          <w:numId w:val="6"/>
        </w:numPr>
      </w:pPr>
      <w:r w:rsidRPr="002D6309">
        <w:t xml:space="preserve">When all the questions have been completed, click “Save”. If you are confident that all answers were correctly recorded, click on the check box and press “Send finalized form”. </w:t>
      </w:r>
      <w:r w:rsidRPr="002D6309">
        <w:rPr>
          <w:b/>
          <w:bCs/>
        </w:rPr>
        <w:t>Note</w:t>
      </w:r>
      <w:r w:rsidRPr="002D6309">
        <w:t>: you cannot undo this action. Please be sure the survey is complete and ready to send before proceeding with this step.</w:t>
      </w:r>
    </w:p>
    <w:p w14:paraId="40402354" w14:textId="77777777" w:rsidR="00C1211F" w:rsidRPr="002D6309" w:rsidRDefault="00C1211F" w:rsidP="00C1211F">
      <w:pPr>
        <w:rPr>
          <w:b/>
          <w:bCs/>
        </w:rPr>
      </w:pPr>
    </w:p>
    <w:p w14:paraId="262E9DEA" w14:textId="20E3D6ED" w:rsidR="008B5966" w:rsidRPr="002D6309" w:rsidRDefault="008B5966" w:rsidP="00C1211F">
      <w:pPr>
        <w:rPr>
          <w:u w:val="single"/>
        </w:rPr>
      </w:pPr>
      <w:r w:rsidRPr="002D6309">
        <w:rPr>
          <w:u w:val="single"/>
        </w:rPr>
        <w:t xml:space="preserve">Example of </w:t>
      </w:r>
      <w:r w:rsidR="00C04AA8" w:rsidRPr="002D6309">
        <w:rPr>
          <w:u w:val="single"/>
        </w:rPr>
        <w:t>determining estimated pill count</w:t>
      </w:r>
    </w:p>
    <w:p w14:paraId="5A40E591" w14:textId="69EBF785" w:rsidR="00C04AA8" w:rsidRPr="002D6309" w:rsidRDefault="00FD2E6C" w:rsidP="00C1211F">
      <w:r w:rsidRPr="002D6309">
        <w:t xml:space="preserve">In this example, you are weighing </w:t>
      </w:r>
      <w:r w:rsidR="0020525E" w:rsidRPr="002D6309">
        <w:t>a 90-count MMS pill bottle at the first month visit</w:t>
      </w:r>
      <w:r w:rsidR="000C5E70" w:rsidRPr="002D6309">
        <w:t>, and you have scale #1</w:t>
      </w:r>
      <w:r w:rsidR="0020525E" w:rsidRPr="002D6309">
        <w:t>. The weight on your scale is: 5</w:t>
      </w:r>
      <w:r w:rsidR="00526FFA" w:rsidRPr="002D6309">
        <w:t>5.8</w:t>
      </w:r>
      <w:r w:rsidR="00B07FAA" w:rsidRPr="002D6309">
        <w:t>9</w:t>
      </w:r>
      <w:r w:rsidR="0020525E" w:rsidRPr="002D6309">
        <w:t xml:space="preserve">g. </w:t>
      </w:r>
      <w:r w:rsidR="00A312FE" w:rsidRPr="002D6309">
        <w:t>Here are the steps you would follow:</w:t>
      </w:r>
    </w:p>
    <w:p w14:paraId="3F1D33CD" w14:textId="3EFA6627" w:rsidR="00A312FE" w:rsidRPr="002D6309" w:rsidRDefault="00A312FE" w:rsidP="00A312FE">
      <w:pPr>
        <w:pStyle w:val="ListParagraph"/>
        <w:numPr>
          <w:ilvl w:val="0"/>
          <w:numId w:val="9"/>
        </w:numPr>
      </w:pPr>
      <w:r w:rsidRPr="002D6309">
        <w:t xml:space="preserve">Enter </w:t>
      </w:r>
      <w:r w:rsidR="000C5E70" w:rsidRPr="002D6309">
        <w:t>5</w:t>
      </w:r>
      <w:r w:rsidR="00526FFA" w:rsidRPr="002D6309">
        <w:t>5.89</w:t>
      </w:r>
      <w:r w:rsidRPr="002D6309">
        <w:t xml:space="preserve"> in ODK.</w:t>
      </w:r>
    </w:p>
    <w:p w14:paraId="32165C0A" w14:textId="77777777" w:rsidR="006B207A" w:rsidRPr="002D6309" w:rsidRDefault="000C5E70" w:rsidP="00A312FE">
      <w:pPr>
        <w:pStyle w:val="ListParagraph"/>
        <w:numPr>
          <w:ilvl w:val="0"/>
          <w:numId w:val="9"/>
        </w:numPr>
      </w:pPr>
      <w:r w:rsidRPr="002D6309">
        <w:t>Look at the column for scale #1</w:t>
      </w:r>
      <w:r w:rsidR="006B207A" w:rsidRPr="002D6309">
        <w:t xml:space="preserve"> in the pill weight chart</w:t>
      </w:r>
      <w:r w:rsidRPr="002D6309">
        <w:t>.</w:t>
      </w:r>
    </w:p>
    <w:p w14:paraId="6419A8EB" w14:textId="555D6AFB" w:rsidR="00972F75" w:rsidRPr="002D6309" w:rsidRDefault="006B207A" w:rsidP="00A312FE">
      <w:pPr>
        <w:pStyle w:val="ListParagraph"/>
        <w:numPr>
          <w:ilvl w:val="0"/>
          <w:numId w:val="9"/>
        </w:numPr>
      </w:pPr>
      <w:r w:rsidRPr="002D6309">
        <w:t xml:space="preserve">Find the </w:t>
      </w:r>
      <w:r w:rsidR="00B07FAA" w:rsidRPr="002D6309">
        <w:t>reference weight</w:t>
      </w:r>
      <w:r w:rsidRPr="002D6309">
        <w:t xml:space="preserve"> that seems closest to 5</w:t>
      </w:r>
      <w:r w:rsidR="00526FFA" w:rsidRPr="002D6309">
        <w:t>5</w:t>
      </w:r>
      <w:r w:rsidRPr="002D6309">
        <w:t>.</w:t>
      </w:r>
      <w:r w:rsidR="00526FFA" w:rsidRPr="002D6309">
        <w:t>89</w:t>
      </w:r>
      <w:r w:rsidRPr="002D6309">
        <w:t>.</w:t>
      </w:r>
      <w:r w:rsidR="001B7404" w:rsidRPr="002D6309">
        <w:t xml:space="preserve"> In this case,</w:t>
      </w:r>
      <w:r w:rsidR="00EC0162" w:rsidRPr="002D6309">
        <w:t xml:space="preserve"> you think that 55.57 might be closest to the weight on your scale. </w:t>
      </w:r>
    </w:p>
    <w:p w14:paraId="7D099899" w14:textId="2B9D7CB0" w:rsidR="000C5E70" w:rsidRPr="002D6309" w:rsidRDefault="00EC0162" w:rsidP="00A312FE">
      <w:pPr>
        <w:pStyle w:val="ListParagraph"/>
        <w:numPr>
          <w:ilvl w:val="0"/>
          <w:numId w:val="9"/>
        </w:numPr>
      </w:pPr>
      <w:r w:rsidRPr="002D6309">
        <w:t xml:space="preserve">Write that </w:t>
      </w:r>
      <w:r w:rsidR="00906F67" w:rsidRPr="002D6309">
        <w:t>reference weight</w:t>
      </w:r>
      <w:r w:rsidRPr="002D6309">
        <w:t xml:space="preserve"> down, along with the number above it and below it in</w:t>
      </w:r>
      <w:r w:rsidR="00972F75" w:rsidRPr="002D6309">
        <w:t xml:space="preserve"> the chart. So, you would write down: 55.</w:t>
      </w:r>
      <w:r w:rsidR="00530120" w:rsidRPr="002D6309">
        <w:t>11, 55.57, and 56.04.</w:t>
      </w:r>
    </w:p>
    <w:p w14:paraId="299991C3" w14:textId="5599D81D" w:rsidR="00793F58" w:rsidRPr="002D6309" w:rsidRDefault="00DC3433" w:rsidP="00DC3433">
      <w:pPr>
        <w:pStyle w:val="ListParagraph"/>
      </w:pPr>
      <w:r w:rsidRPr="002D6309">
        <w:rPr>
          <w:noProof/>
        </w:rPr>
        <w:drawing>
          <wp:inline distT="0" distB="0" distL="0" distR="0" wp14:anchorId="0A04A92E" wp14:editId="1126E712">
            <wp:extent cx="1622066" cy="2056225"/>
            <wp:effectExtent l="0" t="0" r="0" b="127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1629203" cy="2065273"/>
                    </a:xfrm>
                    <a:prstGeom prst="rect">
                      <a:avLst/>
                    </a:prstGeom>
                  </pic:spPr>
                </pic:pic>
              </a:graphicData>
            </a:graphic>
          </wp:inline>
        </w:drawing>
      </w:r>
    </w:p>
    <w:p w14:paraId="449A58B3" w14:textId="53CB5241" w:rsidR="00DC3433" w:rsidRPr="002D6309" w:rsidRDefault="00DA3684" w:rsidP="00A312FE">
      <w:pPr>
        <w:pStyle w:val="ListParagraph"/>
        <w:numPr>
          <w:ilvl w:val="0"/>
          <w:numId w:val="9"/>
        </w:numPr>
      </w:pPr>
      <w:r w:rsidRPr="002D6309">
        <w:t xml:space="preserve">Calculate the difference between each of these </w:t>
      </w:r>
      <w:r w:rsidR="00906F67" w:rsidRPr="002D6309">
        <w:t>reference weights</w:t>
      </w:r>
      <w:r w:rsidRPr="002D6309">
        <w:t xml:space="preserve"> and 55.89 (the number on your scale).</w:t>
      </w:r>
    </w:p>
    <w:p w14:paraId="02FC0BDB" w14:textId="787A5960" w:rsidR="00DA3684" w:rsidRPr="002D6309" w:rsidRDefault="00DA3684" w:rsidP="00DA3684">
      <w:pPr>
        <w:pStyle w:val="ListParagraph"/>
        <w:numPr>
          <w:ilvl w:val="1"/>
          <w:numId w:val="9"/>
        </w:numPr>
      </w:pPr>
      <w:r w:rsidRPr="002D6309">
        <w:t>55.11</w:t>
      </w:r>
      <w:r w:rsidR="000147B9" w:rsidRPr="002D6309">
        <w:t xml:space="preserve"> - 55.89</w:t>
      </w:r>
      <w:r w:rsidR="004C37E5" w:rsidRPr="002D6309">
        <w:t xml:space="preserve"> </w:t>
      </w:r>
      <w:r w:rsidRPr="002D6309">
        <w:t>=</w:t>
      </w:r>
      <w:r w:rsidR="004C37E5" w:rsidRPr="002D6309">
        <w:t xml:space="preserve"> </w:t>
      </w:r>
      <w:r w:rsidR="000147B9" w:rsidRPr="002D6309">
        <w:t>-</w:t>
      </w:r>
      <w:r w:rsidR="004C37E5" w:rsidRPr="002D6309">
        <w:t>0.78</w:t>
      </w:r>
    </w:p>
    <w:p w14:paraId="3D929B55" w14:textId="08C3C0B3" w:rsidR="00DA3684" w:rsidRPr="002D6309" w:rsidRDefault="00DA3684" w:rsidP="00DA3684">
      <w:pPr>
        <w:pStyle w:val="ListParagraph"/>
        <w:numPr>
          <w:ilvl w:val="1"/>
          <w:numId w:val="9"/>
        </w:numPr>
      </w:pPr>
      <w:r w:rsidRPr="002D6309">
        <w:t>55.57</w:t>
      </w:r>
      <w:r w:rsidR="000147B9" w:rsidRPr="002D6309">
        <w:t xml:space="preserve"> - 55.89</w:t>
      </w:r>
      <w:r w:rsidR="004C37E5" w:rsidRPr="002D6309">
        <w:t xml:space="preserve"> </w:t>
      </w:r>
      <w:r w:rsidRPr="002D6309">
        <w:t>=</w:t>
      </w:r>
      <w:r w:rsidR="004C37E5" w:rsidRPr="002D6309">
        <w:t xml:space="preserve"> </w:t>
      </w:r>
      <w:r w:rsidR="000147B9" w:rsidRPr="002D6309">
        <w:t>-</w:t>
      </w:r>
      <w:r w:rsidR="004C37E5" w:rsidRPr="002D6309">
        <w:t>0.32</w:t>
      </w:r>
    </w:p>
    <w:p w14:paraId="73D4241E" w14:textId="7DFDC7AC" w:rsidR="00DA3684" w:rsidRPr="002D6309" w:rsidRDefault="000147B9" w:rsidP="00DA3684">
      <w:pPr>
        <w:pStyle w:val="ListParagraph"/>
        <w:numPr>
          <w:ilvl w:val="1"/>
          <w:numId w:val="9"/>
        </w:numPr>
      </w:pPr>
      <w:r w:rsidRPr="002D6309">
        <w:t>5</w:t>
      </w:r>
      <w:r w:rsidR="004C37E5" w:rsidRPr="002D6309">
        <w:t>6.04</w:t>
      </w:r>
      <w:r w:rsidRPr="002D6309">
        <w:t xml:space="preserve"> - 55.89</w:t>
      </w:r>
      <w:r w:rsidR="004C37E5" w:rsidRPr="002D6309">
        <w:t xml:space="preserve"> = </w:t>
      </w:r>
      <w:r w:rsidR="00261CC5" w:rsidRPr="002D6309">
        <w:t>0.15</w:t>
      </w:r>
    </w:p>
    <w:p w14:paraId="530AD00A" w14:textId="0BEB93D7" w:rsidR="00261CC5" w:rsidRPr="002D6309" w:rsidRDefault="00687A36" w:rsidP="00261CC5">
      <w:pPr>
        <w:pStyle w:val="ListParagraph"/>
        <w:numPr>
          <w:ilvl w:val="0"/>
          <w:numId w:val="9"/>
        </w:numPr>
      </w:pPr>
      <w:r w:rsidRPr="002D6309">
        <w:t xml:space="preserve">Look </w:t>
      </w:r>
      <w:r w:rsidR="006F1864" w:rsidRPr="002D6309">
        <w:t>at a</w:t>
      </w:r>
      <w:r w:rsidR="00D42A76" w:rsidRPr="002D6309">
        <w:t>ll three calculated numbers</w:t>
      </w:r>
      <w:r w:rsidRPr="002D6309">
        <w:t xml:space="preserve"> and determine which one is smallest. </w:t>
      </w:r>
      <w:r w:rsidR="00316492" w:rsidRPr="002D6309">
        <w:t>I</w:t>
      </w:r>
      <w:r w:rsidR="002E26C4" w:rsidRPr="002D6309">
        <w:t>gnore the “-” symbol</w:t>
      </w:r>
      <w:r w:rsidR="00316492" w:rsidRPr="002D6309">
        <w:t xml:space="preserve"> and choose the smallest number. In this case, it’s 0.15.</w:t>
      </w:r>
    </w:p>
    <w:p w14:paraId="615595CB" w14:textId="3AF6CF8B" w:rsidR="00316492" w:rsidRPr="002D6309" w:rsidRDefault="00541F08" w:rsidP="00261CC5">
      <w:pPr>
        <w:pStyle w:val="ListParagraph"/>
        <w:numPr>
          <w:ilvl w:val="0"/>
          <w:numId w:val="9"/>
        </w:numPr>
      </w:pPr>
      <w:r w:rsidRPr="002D6309">
        <w:t xml:space="preserve">56.04 was the </w:t>
      </w:r>
      <w:r w:rsidR="00174794" w:rsidRPr="002D6309">
        <w:t>reference weight</w:t>
      </w:r>
      <w:r w:rsidRPr="002D6309">
        <w:t xml:space="preserve"> we used to get the smallest difference of 0.15. </w:t>
      </w:r>
      <w:r w:rsidR="00F739EC" w:rsidRPr="002D6309">
        <w:t>Look at 56.04 on the chart to see what estimated pill count is in that row</w:t>
      </w:r>
      <w:r w:rsidR="00FA0772" w:rsidRPr="002D6309">
        <w:t>. In this case, it’s 77.</w:t>
      </w:r>
    </w:p>
    <w:p w14:paraId="2DD69883" w14:textId="2672F45F" w:rsidR="000375EA" w:rsidRPr="002D6309" w:rsidRDefault="000375EA" w:rsidP="000375EA">
      <w:pPr>
        <w:pStyle w:val="ListParagraph"/>
      </w:pPr>
      <w:r w:rsidRPr="002D6309">
        <w:rPr>
          <w:noProof/>
        </w:rPr>
        <w:drawing>
          <wp:inline distT="0" distB="0" distL="0" distR="0" wp14:anchorId="2315B6E8" wp14:editId="02368963">
            <wp:extent cx="1566407" cy="1985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72926" cy="1993932"/>
                    </a:xfrm>
                    <a:prstGeom prst="rect">
                      <a:avLst/>
                    </a:prstGeom>
                  </pic:spPr>
                </pic:pic>
              </a:graphicData>
            </a:graphic>
          </wp:inline>
        </w:drawing>
      </w:r>
    </w:p>
    <w:p w14:paraId="193117C0" w14:textId="75F74C6D" w:rsidR="00FA0772" w:rsidRPr="002D6309" w:rsidRDefault="00FA0772" w:rsidP="00836DB2">
      <w:pPr>
        <w:pStyle w:val="ListParagraph"/>
        <w:numPr>
          <w:ilvl w:val="0"/>
          <w:numId w:val="9"/>
        </w:numPr>
      </w:pPr>
      <w:r w:rsidRPr="002D6309">
        <w:t>Write 77 as the estimated pill count in ODK.</w:t>
      </w:r>
    </w:p>
    <w:p w14:paraId="3BD511CC" w14:textId="77777777" w:rsidR="00C04AA8" w:rsidRPr="002D6309" w:rsidRDefault="00C04AA8" w:rsidP="00C1211F">
      <w:pPr>
        <w:rPr>
          <w:b/>
          <w:bCs/>
        </w:rPr>
      </w:pPr>
    </w:p>
    <w:p w14:paraId="165CA852" w14:textId="1949BE88" w:rsidR="00C1211F" w:rsidRPr="002D6309" w:rsidRDefault="00DE3518" w:rsidP="00C1211F">
      <w:pPr>
        <w:rPr>
          <w:b/>
          <w:bCs/>
        </w:rPr>
      </w:pPr>
      <w:r w:rsidRPr="002D6309">
        <w:rPr>
          <w:b/>
          <w:bCs/>
        </w:rPr>
        <w:t>P</w:t>
      </w:r>
      <w:r w:rsidR="00C1211F" w:rsidRPr="002D6309">
        <w:rPr>
          <w:b/>
          <w:bCs/>
        </w:rPr>
        <w:t>ill count (IFA study arm)</w:t>
      </w:r>
    </w:p>
    <w:p w14:paraId="6B064FA7" w14:textId="77777777" w:rsidR="00C1211F" w:rsidRPr="002D6309" w:rsidRDefault="00F6267D" w:rsidP="00C1211F">
      <w:r w:rsidRPr="002D6309">
        <w:rPr>
          <w:b/>
          <w:bCs/>
          <w:strike/>
        </w:rPr>
        <w:t>For IFA study arm</w:t>
      </w:r>
      <w:r w:rsidRPr="002D6309">
        <w:rPr>
          <w:strike/>
        </w:rPr>
        <w:t>:</w:t>
      </w:r>
      <w:r w:rsidRPr="002D6309">
        <w:t xml:space="preserve"> </w:t>
      </w:r>
    </w:p>
    <w:p w14:paraId="4CBC6884" w14:textId="77777777" w:rsidR="00C1211F" w:rsidRPr="002D6309" w:rsidRDefault="00C1211F" w:rsidP="00C1211F">
      <w:pPr>
        <w:pStyle w:val="ListParagraph"/>
        <w:numPr>
          <w:ilvl w:val="0"/>
          <w:numId w:val="7"/>
        </w:numPr>
      </w:pPr>
      <w:r w:rsidRPr="002D6309">
        <w:t>Open the “Monthly Pill Weight Data Collection Sheet” in your tablet.</w:t>
      </w:r>
    </w:p>
    <w:p w14:paraId="0FE38159" w14:textId="77777777" w:rsidR="00476213" w:rsidRPr="002D6309" w:rsidRDefault="00C1211F" w:rsidP="0020673C">
      <w:pPr>
        <w:pStyle w:val="ListParagraph"/>
        <w:numPr>
          <w:ilvl w:val="0"/>
          <w:numId w:val="7"/>
        </w:numPr>
      </w:pPr>
      <w:r w:rsidRPr="002D6309">
        <w:t>Record all identifier information and indicate the participant’s study arm (MMS 180 or MMS 90), month of visit, and gestational age.</w:t>
      </w:r>
    </w:p>
    <w:p w14:paraId="2C397BA9" w14:textId="0301E047" w:rsidR="00F6267D" w:rsidRPr="002D6309" w:rsidRDefault="00476213" w:rsidP="0020673C">
      <w:pPr>
        <w:pStyle w:val="ListParagraph"/>
        <w:numPr>
          <w:ilvl w:val="0"/>
          <w:numId w:val="7"/>
        </w:numPr>
      </w:pPr>
      <w:r w:rsidRPr="002D6309">
        <w:t>P</w:t>
      </w:r>
      <w:r w:rsidR="00017A3B" w:rsidRPr="002D6309">
        <w:t>roceed with pill counting activity.</w:t>
      </w:r>
    </w:p>
    <w:p w14:paraId="309B3A1E" w14:textId="75D6EACE" w:rsidR="00B67F7D" w:rsidRPr="002D6309" w:rsidRDefault="00B67F7D" w:rsidP="00C1211F">
      <w:pPr>
        <w:pStyle w:val="ListParagraph"/>
        <w:numPr>
          <w:ilvl w:val="1"/>
          <w:numId w:val="7"/>
        </w:numPr>
      </w:pPr>
      <w:r w:rsidRPr="002D6309">
        <w:t xml:space="preserve">Ask the woman to provide you with her pill bag. </w:t>
      </w:r>
    </w:p>
    <w:p w14:paraId="4E1155FB" w14:textId="1793EFF9" w:rsidR="00B67F7D" w:rsidRPr="002D6309" w:rsidRDefault="00B67F7D" w:rsidP="00C1211F">
      <w:pPr>
        <w:pStyle w:val="ListParagraph"/>
        <w:numPr>
          <w:ilvl w:val="1"/>
          <w:numId w:val="7"/>
        </w:numPr>
      </w:pPr>
      <w:r w:rsidRPr="002D6309">
        <w:t>Sanitize your hands before handling the pill bag.</w:t>
      </w:r>
    </w:p>
    <w:p w14:paraId="4BA4AC9A" w14:textId="45C2B682" w:rsidR="00017A3B" w:rsidRPr="002D6309" w:rsidRDefault="00546B5E" w:rsidP="00C1211F">
      <w:pPr>
        <w:pStyle w:val="ListParagraph"/>
        <w:numPr>
          <w:ilvl w:val="1"/>
          <w:numId w:val="7"/>
        </w:numPr>
      </w:pPr>
      <w:r w:rsidRPr="002D6309">
        <w:t>If possible, count the pills without opening the bag.</w:t>
      </w:r>
      <w:r w:rsidR="00DB0CC5" w:rsidRPr="002D6309">
        <w:t xml:space="preserve"> If needed, you c</w:t>
      </w:r>
      <w:r w:rsidR="006928B6" w:rsidRPr="002D6309">
        <w:t>an remove the pills fr</w:t>
      </w:r>
      <w:r w:rsidR="00C83B6E" w:rsidRPr="002D6309">
        <w:t>om</w:t>
      </w:r>
      <w:r w:rsidR="006928B6" w:rsidRPr="002D6309">
        <w:t xml:space="preserve"> their bag and place them onto a clean </w:t>
      </w:r>
      <w:r w:rsidR="00194A31" w:rsidRPr="002D6309">
        <w:t xml:space="preserve">tray </w:t>
      </w:r>
      <w:r w:rsidR="006928B6" w:rsidRPr="002D6309">
        <w:t xml:space="preserve">surface </w:t>
      </w:r>
      <w:r w:rsidR="00C83B6E" w:rsidRPr="002D6309">
        <w:t>for</w:t>
      </w:r>
      <w:r w:rsidR="006928B6" w:rsidRPr="002D6309">
        <w:t xml:space="preserve"> count</w:t>
      </w:r>
      <w:r w:rsidR="00C83B6E" w:rsidRPr="002D6309">
        <w:t>ing</w:t>
      </w:r>
      <w:r w:rsidR="006928B6" w:rsidRPr="002D6309">
        <w:t>.</w:t>
      </w:r>
    </w:p>
    <w:p w14:paraId="7C5CB04B" w14:textId="77777777" w:rsidR="005D4FE6" w:rsidRPr="002D6309" w:rsidRDefault="000B7027" w:rsidP="00C1211F">
      <w:pPr>
        <w:pStyle w:val="ListParagraph"/>
        <w:numPr>
          <w:ilvl w:val="1"/>
          <w:numId w:val="7"/>
        </w:numPr>
      </w:pPr>
      <w:r w:rsidRPr="002D6309">
        <w:t xml:space="preserve">Record your count in the ODK form. </w:t>
      </w:r>
    </w:p>
    <w:p w14:paraId="49C646F1" w14:textId="0900B09D" w:rsidR="000B7027" w:rsidRPr="002D6309" w:rsidRDefault="000B7027" w:rsidP="00C1211F">
      <w:pPr>
        <w:pStyle w:val="ListParagraph"/>
        <w:numPr>
          <w:ilvl w:val="1"/>
          <w:numId w:val="7"/>
        </w:numPr>
      </w:pPr>
      <w:r w:rsidRPr="002D6309">
        <w:t xml:space="preserve">Count the pills a second time and record this </w:t>
      </w:r>
      <w:r w:rsidR="005D4FE6" w:rsidRPr="002D6309">
        <w:t>number</w:t>
      </w:r>
      <w:r w:rsidRPr="002D6309">
        <w:t xml:space="preserve"> in the ODK form. If the</w:t>
      </w:r>
      <w:r w:rsidR="005D4FE6" w:rsidRPr="002D6309">
        <w:t xml:space="preserve"> two counts</w:t>
      </w:r>
      <w:r w:rsidRPr="002D6309">
        <w:t xml:space="preserve"> are the same,</w:t>
      </w:r>
      <w:r w:rsidR="007E506B" w:rsidRPr="002D6309">
        <w:t xml:space="preserve"> you can </w:t>
      </w:r>
      <w:r w:rsidR="003C4065" w:rsidRPr="002D6309">
        <w:t>continue</w:t>
      </w:r>
      <w:r w:rsidR="007E506B" w:rsidRPr="002D6309">
        <w:t xml:space="preserve"> to the next step. If they are not</w:t>
      </w:r>
      <w:r w:rsidR="003C4065" w:rsidRPr="002D6309">
        <w:t xml:space="preserve"> the same</w:t>
      </w:r>
      <w:r w:rsidR="007E506B" w:rsidRPr="002D6309">
        <w:t>, count the pills a 3</w:t>
      </w:r>
      <w:r w:rsidR="007E506B" w:rsidRPr="002D6309">
        <w:rPr>
          <w:vertAlign w:val="superscript"/>
        </w:rPr>
        <w:t>rd</w:t>
      </w:r>
      <w:r w:rsidR="007E506B" w:rsidRPr="002D6309">
        <w:t xml:space="preserve"> time and record that number in the ODK form.</w:t>
      </w:r>
    </w:p>
    <w:p w14:paraId="7200D543" w14:textId="431B8F73" w:rsidR="00DB4109" w:rsidRPr="002D6309" w:rsidRDefault="00DB4109" w:rsidP="00C1211F">
      <w:pPr>
        <w:pStyle w:val="ListParagraph"/>
        <w:numPr>
          <w:ilvl w:val="0"/>
          <w:numId w:val="7"/>
        </w:numPr>
      </w:pPr>
      <w:r w:rsidRPr="002D6309">
        <w:t xml:space="preserve">Go through the remaining questions in the </w:t>
      </w:r>
      <w:r w:rsidR="0079378B" w:rsidRPr="002D6309">
        <w:t xml:space="preserve">pill count </w:t>
      </w:r>
      <w:r w:rsidRPr="002D6309">
        <w:t>survey.</w:t>
      </w:r>
    </w:p>
    <w:p w14:paraId="0B6E30F0" w14:textId="01A5FB83" w:rsidR="00A57899" w:rsidRPr="002D6309" w:rsidRDefault="00BD19C0" w:rsidP="00C1211F">
      <w:pPr>
        <w:pStyle w:val="ListParagraph"/>
        <w:numPr>
          <w:ilvl w:val="0"/>
          <w:numId w:val="7"/>
        </w:numPr>
      </w:pPr>
      <w:r w:rsidRPr="002D6309">
        <w:t xml:space="preserve">When all the questions have been completed, click “Save”. If you are confident that all answers were correctly recorded, </w:t>
      </w:r>
      <w:r w:rsidR="00194A31" w:rsidRPr="002D6309">
        <w:t xml:space="preserve">click on the check box and press </w:t>
      </w:r>
      <w:r w:rsidRPr="002D6309">
        <w:t>“</w:t>
      </w:r>
      <w:r w:rsidR="00903941" w:rsidRPr="002D6309">
        <w:t>Send finalized form</w:t>
      </w:r>
      <w:r w:rsidRPr="002D6309">
        <w:t xml:space="preserve">”. </w:t>
      </w:r>
      <w:r w:rsidRPr="002D6309">
        <w:rPr>
          <w:b/>
          <w:bCs/>
        </w:rPr>
        <w:t>Note</w:t>
      </w:r>
      <w:r w:rsidRPr="002D6309">
        <w:t>: you cannot undo this action. Please be sure the survey is complete and ready to send before proceeding with this step.</w:t>
      </w:r>
    </w:p>
    <w:p w14:paraId="5323DCAE" w14:textId="0D792EAC" w:rsidR="00D90F56" w:rsidRPr="002D6309" w:rsidRDefault="00D90F56" w:rsidP="00D90F56"/>
    <w:p w14:paraId="7D00258B" w14:textId="40BF7775" w:rsidR="00D90F56" w:rsidRPr="002D6309" w:rsidRDefault="00AD145C" w:rsidP="00D90F56">
      <w:pPr>
        <w:rPr>
          <w:b/>
          <w:bCs/>
        </w:rPr>
      </w:pPr>
      <w:r w:rsidRPr="002D6309">
        <w:rPr>
          <w:b/>
          <w:bCs/>
        </w:rPr>
        <w:t>E</w:t>
      </w:r>
      <w:r w:rsidR="00D90F56" w:rsidRPr="002D6309">
        <w:rPr>
          <w:b/>
          <w:bCs/>
        </w:rPr>
        <w:t>nd of visit</w:t>
      </w:r>
    </w:p>
    <w:p w14:paraId="4A4128F6" w14:textId="41F79BE1" w:rsidR="00BD19C0" w:rsidRPr="002D6309" w:rsidRDefault="00ED387E" w:rsidP="00D90F56">
      <w:pPr>
        <w:pStyle w:val="ListParagraph"/>
        <w:numPr>
          <w:ilvl w:val="0"/>
          <w:numId w:val="8"/>
        </w:numPr>
      </w:pPr>
      <w:r w:rsidRPr="002D6309">
        <w:t xml:space="preserve">Provide the woman with the appropriate incentive </w:t>
      </w:r>
      <w:r w:rsidR="008B1CD6" w:rsidRPr="002D6309">
        <w:t>(see table below).</w:t>
      </w:r>
    </w:p>
    <w:p w14:paraId="03F4EE2E" w14:textId="77777777" w:rsidR="00BA70C7" w:rsidRPr="002D6309" w:rsidRDefault="008B1CD6" w:rsidP="00D90F56">
      <w:pPr>
        <w:pStyle w:val="ListParagraph"/>
        <w:numPr>
          <w:ilvl w:val="0"/>
          <w:numId w:val="8"/>
        </w:numPr>
      </w:pPr>
      <w:r w:rsidRPr="002D6309">
        <w:t>Thank the woman for her time.</w:t>
      </w:r>
    </w:p>
    <w:p w14:paraId="40360411" w14:textId="666217A0" w:rsidR="008B1CD6" w:rsidRPr="002D6309" w:rsidRDefault="00BA70C7" w:rsidP="00D90F56">
      <w:pPr>
        <w:pStyle w:val="ListParagraph"/>
        <w:numPr>
          <w:ilvl w:val="0"/>
          <w:numId w:val="8"/>
        </w:numPr>
      </w:pPr>
      <w:r w:rsidRPr="002D6309">
        <w:t>I</w:t>
      </w:r>
      <w:r w:rsidR="008B1CD6" w:rsidRPr="002D6309">
        <w:t xml:space="preserve">f possible, schedule the next visit with the participant. Try to schedule this visit 30 days from </w:t>
      </w:r>
      <w:r w:rsidR="00EA201D" w:rsidRPr="002D6309">
        <w:t>the ideal date of the previous visit (e.g., if this is the 2</w:t>
      </w:r>
      <w:r w:rsidR="00EA201D" w:rsidRPr="002D6309">
        <w:rPr>
          <w:vertAlign w:val="superscript"/>
        </w:rPr>
        <w:t>nd</w:t>
      </w:r>
      <w:r w:rsidR="00EA201D" w:rsidRPr="002D6309">
        <w:t xml:space="preserve"> study visit, it should have ideally occurred on day 60 post-enrollment. Aim to schedule the next meeting</w:t>
      </w:r>
      <w:r w:rsidR="00313EF2" w:rsidRPr="002D6309">
        <w:t xml:space="preserve"> on day 90 post-enrollment)</w:t>
      </w:r>
      <w:r w:rsidR="008B1CD6" w:rsidRPr="002D6309">
        <w:t>. If this is not possible, the visit can be 25-35 days</w:t>
      </w:r>
      <w:r w:rsidRPr="002D6309">
        <w:t xml:space="preserve"> from ideal visit date</w:t>
      </w:r>
      <w:r w:rsidR="008B1CD6" w:rsidRPr="002D6309">
        <w:t>.</w:t>
      </w:r>
    </w:p>
    <w:p w14:paraId="4E274A9F" w14:textId="77777777" w:rsidR="00E15F72" w:rsidRPr="002D6309" w:rsidRDefault="00E15F72" w:rsidP="00E15F72">
      <w:pPr>
        <w:rPr>
          <w:b/>
          <w:bCs/>
        </w:rPr>
      </w:pPr>
    </w:p>
    <w:p w14:paraId="779D9542" w14:textId="7346D106" w:rsidR="008B1CD6" w:rsidRPr="002D6309" w:rsidRDefault="008B1CD6" w:rsidP="00BA70C7"/>
    <w:p w14:paraId="125D52A0" w14:textId="5834E9DB" w:rsidR="00903941" w:rsidRPr="002D6309" w:rsidRDefault="00903941" w:rsidP="00BA70C7">
      <w:pPr>
        <w:rPr>
          <w:i/>
          <w:iCs/>
        </w:rPr>
      </w:pPr>
      <w:r w:rsidRPr="002D6309">
        <w:rPr>
          <w:i/>
          <w:iCs/>
        </w:rPr>
        <w:t>Incentives:</w:t>
      </w:r>
    </w:p>
    <w:tbl>
      <w:tblPr>
        <w:tblStyle w:val="GridTable4-Accent3"/>
        <w:tblW w:w="0" w:type="auto"/>
        <w:tblLook w:val="0420" w:firstRow="1" w:lastRow="0" w:firstColumn="0" w:lastColumn="0" w:noHBand="0" w:noVBand="1"/>
      </w:tblPr>
      <w:tblGrid>
        <w:gridCol w:w="4815"/>
        <w:gridCol w:w="4535"/>
      </w:tblGrid>
      <w:tr w:rsidR="00B92EB6" w:rsidRPr="002D6309" w14:paraId="0A51808E" w14:textId="77777777" w:rsidTr="00F374AB">
        <w:trPr>
          <w:cnfStyle w:val="100000000000" w:firstRow="1" w:lastRow="0" w:firstColumn="0" w:lastColumn="0" w:oddVBand="0" w:evenVBand="0" w:oddHBand="0" w:evenHBand="0" w:firstRowFirstColumn="0" w:firstRowLastColumn="0" w:lastRowFirstColumn="0" w:lastRowLastColumn="0"/>
          <w:trHeight w:val="391"/>
        </w:trPr>
        <w:tc>
          <w:tcPr>
            <w:tcW w:w="4815" w:type="dxa"/>
          </w:tcPr>
          <w:p w14:paraId="7A52F8AC" w14:textId="4D799109" w:rsidR="00B92EB6" w:rsidRPr="002D6309" w:rsidRDefault="00881F40" w:rsidP="00BA70C7">
            <w:r w:rsidRPr="002D6309">
              <w:t>Study v</w:t>
            </w:r>
            <w:r w:rsidR="00B92EB6" w:rsidRPr="002D6309">
              <w:t>isit</w:t>
            </w:r>
          </w:p>
        </w:tc>
        <w:tc>
          <w:tcPr>
            <w:tcW w:w="4535" w:type="dxa"/>
          </w:tcPr>
          <w:p w14:paraId="5C1AC702" w14:textId="74F25228" w:rsidR="00B92EB6" w:rsidRPr="002D6309" w:rsidRDefault="00F374AB" w:rsidP="00BA70C7">
            <w:r w:rsidRPr="002D6309">
              <w:t>Incentive</w:t>
            </w:r>
          </w:p>
        </w:tc>
      </w:tr>
      <w:tr w:rsidR="00B92EB6" w:rsidRPr="002D6309" w14:paraId="249F6410" w14:textId="77777777" w:rsidTr="00F374AB">
        <w:trPr>
          <w:cnfStyle w:val="000000100000" w:firstRow="0" w:lastRow="0" w:firstColumn="0" w:lastColumn="0" w:oddVBand="0" w:evenVBand="0" w:oddHBand="1" w:evenHBand="0" w:firstRowFirstColumn="0" w:firstRowLastColumn="0" w:lastRowFirstColumn="0" w:lastRowLastColumn="0"/>
          <w:trHeight w:val="567"/>
        </w:trPr>
        <w:tc>
          <w:tcPr>
            <w:tcW w:w="4815" w:type="dxa"/>
          </w:tcPr>
          <w:p w14:paraId="73BD7F7B" w14:textId="510549A7" w:rsidR="00B92EB6" w:rsidRPr="002D6309" w:rsidRDefault="00B92EB6" w:rsidP="00F374AB">
            <w:pPr>
              <w:spacing w:line="360" w:lineRule="auto"/>
            </w:pPr>
            <w:r w:rsidRPr="002D6309">
              <w:t>30-day</w:t>
            </w:r>
            <w:r w:rsidR="00E951D1" w:rsidRPr="002D6309">
              <w:t xml:space="preserve"> (all participants)</w:t>
            </w:r>
          </w:p>
        </w:tc>
        <w:tc>
          <w:tcPr>
            <w:tcW w:w="4535" w:type="dxa"/>
          </w:tcPr>
          <w:p w14:paraId="47D07EDB" w14:textId="3C1E0728" w:rsidR="00B92EB6" w:rsidRPr="002D6309" w:rsidRDefault="00B92EB6" w:rsidP="00F374AB">
            <w:pPr>
              <w:spacing w:line="360" w:lineRule="auto"/>
            </w:pPr>
            <w:r w:rsidRPr="002D6309">
              <w:t>Sarong</w:t>
            </w:r>
          </w:p>
        </w:tc>
      </w:tr>
      <w:tr w:rsidR="00B92EB6" w:rsidRPr="002D6309" w14:paraId="11E45E81" w14:textId="77777777" w:rsidTr="00F374AB">
        <w:trPr>
          <w:trHeight w:val="702"/>
        </w:trPr>
        <w:tc>
          <w:tcPr>
            <w:tcW w:w="4815" w:type="dxa"/>
          </w:tcPr>
          <w:p w14:paraId="16581CFC" w14:textId="258FC031" w:rsidR="00B92EB6" w:rsidRPr="002D6309" w:rsidRDefault="001058CB" w:rsidP="00F374AB">
            <w:pPr>
              <w:spacing w:line="360" w:lineRule="auto"/>
            </w:pPr>
            <w:r w:rsidRPr="002D6309">
              <w:t>60-day</w:t>
            </w:r>
            <w:r w:rsidR="00F374AB" w:rsidRPr="002D6309">
              <w:t xml:space="preserve"> (</w:t>
            </w:r>
            <w:r w:rsidR="00E951D1" w:rsidRPr="002D6309">
              <w:t>all participants</w:t>
            </w:r>
            <w:r w:rsidR="00F374AB" w:rsidRPr="002D6309">
              <w:t>)</w:t>
            </w:r>
          </w:p>
          <w:p w14:paraId="11CE7EC0" w14:textId="043D36D4" w:rsidR="001058CB" w:rsidRPr="002D6309" w:rsidRDefault="00881F40" w:rsidP="00F374AB">
            <w:pPr>
              <w:spacing w:line="360" w:lineRule="auto"/>
            </w:pPr>
            <w:r w:rsidRPr="002D6309">
              <w:t xml:space="preserve">90, 120, 130, </w:t>
            </w:r>
            <w:r w:rsidR="00F374AB" w:rsidRPr="002D6309">
              <w:t xml:space="preserve">and </w:t>
            </w:r>
            <w:r w:rsidRPr="002D6309">
              <w:t>150-day</w:t>
            </w:r>
            <w:r w:rsidR="00F374AB" w:rsidRPr="002D6309">
              <w:t xml:space="preserve"> (MMS arms only)</w:t>
            </w:r>
          </w:p>
        </w:tc>
        <w:tc>
          <w:tcPr>
            <w:tcW w:w="4535" w:type="dxa"/>
          </w:tcPr>
          <w:p w14:paraId="39E1436C" w14:textId="1CAA60BA" w:rsidR="00B92EB6" w:rsidRPr="002D6309" w:rsidRDefault="00B92EB6" w:rsidP="00F374AB">
            <w:pPr>
              <w:spacing w:line="360" w:lineRule="auto"/>
            </w:pPr>
            <w:r w:rsidRPr="002D6309">
              <w:t>Bar of soap</w:t>
            </w:r>
          </w:p>
        </w:tc>
      </w:tr>
      <w:tr w:rsidR="00B92EB6" w14:paraId="69185FB6" w14:textId="77777777" w:rsidTr="00F374AB">
        <w:trPr>
          <w:cnfStyle w:val="000000100000" w:firstRow="0" w:lastRow="0" w:firstColumn="0" w:lastColumn="0" w:oddVBand="0" w:evenVBand="0" w:oddHBand="1" w:evenHBand="0" w:firstRowFirstColumn="0" w:firstRowLastColumn="0" w:lastRowFirstColumn="0" w:lastRowLastColumn="0"/>
          <w:trHeight w:val="840"/>
        </w:trPr>
        <w:tc>
          <w:tcPr>
            <w:tcW w:w="4815" w:type="dxa"/>
          </w:tcPr>
          <w:p w14:paraId="242BD769" w14:textId="77777777" w:rsidR="00B92EB6" w:rsidRPr="002D6309" w:rsidRDefault="00F374AB" w:rsidP="00F374AB">
            <w:pPr>
              <w:spacing w:line="360" w:lineRule="auto"/>
            </w:pPr>
            <w:r w:rsidRPr="002D6309">
              <w:t>90-day (IFA arm only)</w:t>
            </w:r>
          </w:p>
          <w:p w14:paraId="010A2D4B" w14:textId="07CAF6B9" w:rsidR="00F374AB" w:rsidRPr="002D6309" w:rsidRDefault="00F374AB" w:rsidP="00F374AB">
            <w:pPr>
              <w:spacing w:line="360" w:lineRule="auto"/>
            </w:pPr>
            <w:r w:rsidRPr="002D6309">
              <w:t>180-day (MMS arm only)</w:t>
            </w:r>
          </w:p>
        </w:tc>
        <w:tc>
          <w:tcPr>
            <w:tcW w:w="4535" w:type="dxa"/>
          </w:tcPr>
          <w:p w14:paraId="7E785316" w14:textId="619829AE" w:rsidR="00B92EB6" w:rsidRDefault="001058CB" w:rsidP="00F374AB">
            <w:pPr>
              <w:spacing w:line="360" w:lineRule="auto"/>
            </w:pPr>
            <w:r w:rsidRPr="002D6309">
              <w:t>Towel</w:t>
            </w:r>
          </w:p>
        </w:tc>
      </w:tr>
    </w:tbl>
    <w:p w14:paraId="6A09F1B5" w14:textId="77777777" w:rsidR="00903941" w:rsidRDefault="00903941" w:rsidP="00BA70C7"/>
    <w:p w14:paraId="53E39E1B" w14:textId="77777777" w:rsidR="00903941" w:rsidRPr="00BD59AF" w:rsidRDefault="00903941" w:rsidP="00BA70C7"/>
    <w:p w14:paraId="60164843" w14:textId="77777777" w:rsidR="00BD59AF" w:rsidRPr="00B84129" w:rsidRDefault="00BD59AF" w:rsidP="00B84129"/>
    <w:p w14:paraId="43C16506" w14:textId="6D4D6195" w:rsidR="00A31617" w:rsidRDefault="00A31617" w:rsidP="00A31617"/>
    <w:p w14:paraId="4CA57921" w14:textId="77777777" w:rsidR="00A31617" w:rsidRPr="00A31617" w:rsidRDefault="00A31617" w:rsidP="00A31617"/>
    <w:sectPr w:rsidR="00A31617" w:rsidRPr="00A316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DaunPenh">
    <w:panose1 w:val="01010101010101010101"/>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129"/>
    <w:multiLevelType w:val="hybridMultilevel"/>
    <w:tmpl w:val="B3D8020A"/>
    <w:lvl w:ilvl="0" w:tplc="5086B176">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FE51FB"/>
    <w:multiLevelType w:val="hybridMultilevel"/>
    <w:tmpl w:val="98A0AC7C"/>
    <w:lvl w:ilvl="0" w:tplc="1009000F">
      <w:start w:val="1"/>
      <w:numFmt w:val="decimal"/>
      <w:lvlText w:val="%1."/>
      <w:lvlJc w:val="left"/>
      <w:pPr>
        <w:ind w:left="720" w:hanging="360"/>
      </w:pPr>
    </w:lvl>
    <w:lvl w:ilvl="1" w:tplc="8660796E">
      <w:start w:val="1"/>
      <w:numFmt w:val="bullet"/>
      <w:lvlText w:val="-"/>
      <w:lvlJc w:val="left"/>
      <w:pPr>
        <w:ind w:left="1080" w:hanging="360"/>
      </w:pPr>
      <w:rPr>
        <w:rFonts w:ascii="Times New Roman" w:eastAsia="Times New Roman" w:hAnsi="Times New Roman" w:cs="Times New Roman"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883083"/>
    <w:multiLevelType w:val="hybridMultilevel"/>
    <w:tmpl w:val="83C0C0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F939DA"/>
    <w:multiLevelType w:val="hybridMultilevel"/>
    <w:tmpl w:val="83BC42FC"/>
    <w:lvl w:ilvl="0" w:tplc="E0F6D95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B33987"/>
    <w:multiLevelType w:val="hybridMultilevel"/>
    <w:tmpl w:val="553656B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A1528D"/>
    <w:multiLevelType w:val="hybridMultilevel"/>
    <w:tmpl w:val="460E0C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897747"/>
    <w:multiLevelType w:val="hybridMultilevel"/>
    <w:tmpl w:val="0ADA8E0E"/>
    <w:lvl w:ilvl="0" w:tplc="8660796E">
      <w:start w:val="1"/>
      <w:numFmt w:val="bullet"/>
      <w:lvlText w:val="-"/>
      <w:lvlJc w:val="left"/>
      <w:pPr>
        <w:ind w:left="1080" w:hanging="360"/>
      </w:pPr>
      <w:rPr>
        <w:rFonts w:ascii="Times New Roman" w:eastAsia="Times New Roman" w:hAnsi="Times New Roman" w:cs="Times New Roman"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5E3558ED"/>
    <w:multiLevelType w:val="hybridMultilevel"/>
    <w:tmpl w:val="6BAAE0AE"/>
    <w:lvl w:ilvl="0" w:tplc="C81204D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DA72D0"/>
    <w:multiLevelType w:val="hybridMultilevel"/>
    <w:tmpl w:val="AE1022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9293281">
    <w:abstractNumId w:val="8"/>
  </w:num>
  <w:num w:numId="2" w16cid:durableId="1829249121">
    <w:abstractNumId w:val="1"/>
  </w:num>
  <w:num w:numId="3" w16cid:durableId="854927264">
    <w:abstractNumId w:val="6"/>
  </w:num>
  <w:num w:numId="4" w16cid:durableId="467557280">
    <w:abstractNumId w:val="4"/>
  </w:num>
  <w:num w:numId="5" w16cid:durableId="743453397">
    <w:abstractNumId w:val="0"/>
  </w:num>
  <w:num w:numId="6" w16cid:durableId="626203315">
    <w:abstractNumId w:val="3"/>
  </w:num>
  <w:num w:numId="7" w16cid:durableId="1217816125">
    <w:abstractNumId w:val="5"/>
  </w:num>
  <w:num w:numId="8" w16cid:durableId="1687247585">
    <w:abstractNumId w:val="7"/>
  </w:num>
  <w:num w:numId="9" w16cid:durableId="59671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jA0sjQ2MzS0MDVS0lEKTi0uzszPAykwqwUAOONieSwAAAA="/>
  </w:docVars>
  <w:rsids>
    <w:rsidRoot w:val="00A31617"/>
    <w:rsid w:val="00005E90"/>
    <w:rsid w:val="0001329F"/>
    <w:rsid w:val="000147B9"/>
    <w:rsid w:val="00017A3B"/>
    <w:rsid w:val="000375EA"/>
    <w:rsid w:val="00057B59"/>
    <w:rsid w:val="0006307E"/>
    <w:rsid w:val="00065125"/>
    <w:rsid w:val="000705CA"/>
    <w:rsid w:val="0007123B"/>
    <w:rsid w:val="000946EA"/>
    <w:rsid w:val="000A6211"/>
    <w:rsid w:val="000B300E"/>
    <w:rsid w:val="000B7027"/>
    <w:rsid w:val="000C3051"/>
    <w:rsid w:val="000C5513"/>
    <w:rsid w:val="000C5E70"/>
    <w:rsid w:val="000C7828"/>
    <w:rsid w:val="000F5B81"/>
    <w:rsid w:val="000F7659"/>
    <w:rsid w:val="001058CB"/>
    <w:rsid w:val="00107235"/>
    <w:rsid w:val="00124E42"/>
    <w:rsid w:val="00125429"/>
    <w:rsid w:val="00127666"/>
    <w:rsid w:val="0013613A"/>
    <w:rsid w:val="001515B3"/>
    <w:rsid w:val="00164F68"/>
    <w:rsid w:val="00174794"/>
    <w:rsid w:val="001904B3"/>
    <w:rsid w:val="00194A31"/>
    <w:rsid w:val="001B7404"/>
    <w:rsid w:val="001C49DA"/>
    <w:rsid w:val="001D702D"/>
    <w:rsid w:val="001F79B7"/>
    <w:rsid w:val="0020525E"/>
    <w:rsid w:val="00211F6B"/>
    <w:rsid w:val="00236868"/>
    <w:rsid w:val="00261CC5"/>
    <w:rsid w:val="00262932"/>
    <w:rsid w:val="002828E2"/>
    <w:rsid w:val="00286A59"/>
    <w:rsid w:val="002A2B98"/>
    <w:rsid w:val="002A5E14"/>
    <w:rsid w:val="002B016A"/>
    <w:rsid w:val="002C4735"/>
    <w:rsid w:val="002D16A7"/>
    <w:rsid w:val="002D1A88"/>
    <w:rsid w:val="002D61C8"/>
    <w:rsid w:val="002D6309"/>
    <w:rsid w:val="002E03FE"/>
    <w:rsid w:val="002E26C4"/>
    <w:rsid w:val="002E2E91"/>
    <w:rsid w:val="002E3DD4"/>
    <w:rsid w:val="00304DC0"/>
    <w:rsid w:val="00311934"/>
    <w:rsid w:val="00313EF2"/>
    <w:rsid w:val="00316492"/>
    <w:rsid w:val="0032237D"/>
    <w:rsid w:val="00325150"/>
    <w:rsid w:val="003401F3"/>
    <w:rsid w:val="003449FB"/>
    <w:rsid w:val="00347B3C"/>
    <w:rsid w:val="00375831"/>
    <w:rsid w:val="00384707"/>
    <w:rsid w:val="003B0E24"/>
    <w:rsid w:val="003B1831"/>
    <w:rsid w:val="003B1BF9"/>
    <w:rsid w:val="003C32E6"/>
    <w:rsid w:val="003C4065"/>
    <w:rsid w:val="003D0515"/>
    <w:rsid w:val="003F08A8"/>
    <w:rsid w:val="003F17E4"/>
    <w:rsid w:val="00422F3E"/>
    <w:rsid w:val="00430084"/>
    <w:rsid w:val="004353D7"/>
    <w:rsid w:val="0044515B"/>
    <w:rsid w:val="0044794D"/>
    <w:rsid w:val="004633DB"/>
    <w:rsid w:val="004740E3"/>
    <w:rsid w:val="00476213"/>
    <w:rsid w:val="004776EF"/>
    <w:rsid w:val="00487603"/>
    <w:rsid w:val="00493ACB"/>
    <w:rsid w:val="00496BC3"/>
    <w:rsid w:val="004B28D9"/>
    <w:rsid w:val="004C08BE"/>
    <w:rsid w:val="004C3153"/>
    <w:rsid w:val="004C37E5"/>
    <w:rsid w:val="004C519F"/>
    <w:rsid w:val="004D3A5F"/>
    <w:rsid w:val="004E0806"/>
    <w:rsid w:val="004E26A3"/>
    <w:rsid w:val="004E6B59"/>
    <w:rsid w:val="004F1C39"/>
    <w:rsid w:val="00516C16"/>
    <w:rsid w:val="00524961"/>
    <w:rsid w:val="00526FFA"/>
    <w:rsid w:val="00530120"/>
    <w:rsid w:val="00541F08"/>
    <w:rsid w:val="00546B5E"/>
    <w:rsid w:val="00557290"/>
    <w:rsid w:val="00565861"/>
    <w:rsid w:val="005773D6"/>
    <w:rsid w:val="005A1C2C"/>
    <w:rsid w:val="005A5986"/>
    <w:rsid w:val="005D4FE6"/>
    <w:rsid w:val="005D5954"/>
    <w:rsid w:val="005F2E38"/>
    <w:rsid w:val="006028A7"/>
    <w:rsid w:val="00602FC9"/>
    <w:rsid w:val="006236FB"/>
    <w:rsid w:val="00654606"/>
    <w:rsid w:val="00656C29"/>
    <w:rsid w:val="00664AD8"/>
    <w:rsid w:val="00672F8A"/>
    <w:rsid w:val="00685A19"/>
    <w:rsid w:val="00687A36"/>
    <w:rsid w:val="006928B6"/>
    <w:rsid w:val="0069561C"/>
    <w:rsid w:val="006B1166"/>
    <w:rsid w:val="006B207A"/>
    <w:rsid w:val="006E6141"/>
    <w:rsid w:val="006F1864"/>
    <w:rsid w:val="006F29D8"/>
    <w:rsid w:val="007027A0"/>
    <w:rsid w:val="007053C3"/>
    <w:rsid w:val="00717043"/>
    <w:rsid w:val="0072275C"/>
    <w:rsid w:val="007439C8"/>
    <w:rsid w:val="00763C4F"/>
    <w:rsid w:val="0079378B"/>
    <w:rsid w:val="00793F58"/>
    <w:rsid w:val="007C11ED"/>
    <w:rsid w:val="007C6705"/>
    <w:rsid w:val="007E506B"/>
    <w:rsid w:val="007F24CC"/>
    <w:rsid w:val="007F4EA2"/>
    <w:rsid w:val="00802FC9"/>
    <w:rsid w:val="00804A71"/>
    <w:rsid w:val="0080592E"/>
    <w:rsid w:val="008311A5"/>
    <w:rsid w:val="00832FF3"/>
    <w:rsid w:val="00836DB2"/>
    <w:rsid w:val="008558E4"/>
    <w:rsid w:val="008558EA"/>
    <w:rsid w:val="00881F40"/>
    <w:rsid w:val="008B1CD6"/>
    <w:rsid w:val="008B5966"/>
    <w:rsid w:val="008C4E18"/>
    <w:rsid w:val="008D2101"/>
    <w:rsid w:val="008D745F"/>
    <w:rsid w:val="008F1D95"/>
    <w:rsid w:val="008F24BC"/>
    <w:rsid w:val="00903941"/>
    <w:rsid w:val="00906F67"/>
    <w:rsid w:val="00907F24"/>
    <w:rsid w:val="009239DA"/>
    <w:rsid w:val="00930BC9"/>
    <w:rsid w:val="0095228E"/>
    <w:rsid w:val="00972F75"/>
    <w:rsid w:val="0097707A"/>
    <w:rsid w:val="00984467"/>
    <w:rsid w:val="009D4DF1"/>
    <w:rsid w:val="009D55CB"/>
    <w:rsid w:val="009E7D65"/>
    <w:rsid w:val="009F0EBB"/>
    <w:rsid w:val="00A007FF"/>
    <w:rsid w:val="00A309A1"/>
    <w:rsid w:val="00A312FE"/>
    <w:rsid w:val="00A31617"/>
    <w:rsid w:val="00A443CE"/>
    <w:rsid w:val="00A47C60"/>
    <w:rsid w:val="00A57899"/>
    <w:rsid w:val="00A71B55"/>
    <w:rsid w:val="00A8691E"/>
    <w:rsid w:val="00A925E2"/>
    <w:rsid w:val="00A92838"/>
    <w:rsid w:val="00A93BA7"/>
    <w:rsid w:val="00A97D6C"/>
    <w:rsid w:val="00AD145C"/>
    <w:rsid w:val="00AE237C"/>
    <w:rsid w:val="00AF2020"/>
    <w:rsid w:val="00AF74B4"/>
    <w:rsid w:val="00B07FAA"/>
    <w:rsid w:val="00B20056"/>
    <w:rsid w:val="00B21A73"/>
    <w:rsid w:val="00B23B1E"/>
    <w:rsid w:val="00B401E7"/>
    <w:rsid w:val="00B40517"/>
    <w:rsid w:val="00B53E82"/>
    <w:rsid w:val="00B6109D"/>
    <w:rsid w:val="00B67F7D"/>
    <w:rsid w:val="00B75103"/>
    <w:rsid w:val="00B77A18"/>
    <w:rsid w:val="00B84129"/>
    <w:rsid w:val="00B8722D"/>
    <w:rsid w:val="00B92EB6"/>
    <w:rsid w:val="00BA70C7"/>
    <w:rsid w:val="00BC1202"/>
    <w:rsid w:val="00BC17FF"/>
    <w:rsid w:val="00BC304A"/>
    <w:rsid w:val="00BC7013"/>
    <w:rsid w:val="00BD19C0"/>
    <w:rsid w:val="00BD59AF"/>
    <w:rsid w:val="00C04AA8"/>
    <w:rsid w:val="00C1211F"/>
    <w:rsid w:val="00C14134"/>
    <w:rsid w:val="00C27F6F"/>
    <w:rsid w:val="00C44569"/>
    <w:rsid w:val="00C46D03"/>
    <w:rsid w:val="00C50276"/>
    <w:rsid w:val="00C51DCC"/>
    <w:rsid w:val="00C83B6E"/>
    <w:rsid w:val="00C9500F"/>
    <w:rsid w:val="00CA2C96"/>
    <w:rsid w:val="00CA5C6E"/>
    <w:rsid w:val="00CB2276"/>
    <w:rsid w:val="00CB531E"/>
    <w:rsid w:val="00CD58E3"/>
    <w:rsid w:val="00CE440B"/>
    <w:rsid w:val="00D056D5"/>
    <w:rsid w:val="00D058C0"/>
    <w:rsid w:val="00D262A7"/>
    <w:rsid w:val="00D315B9"/>
    <w:rsid w:val="00D42A76"/>
    <w:rsid w:val="00D63F5D"/>
    <w:rsid w:val="00D647B2"/>
    <w:rsid w:val="00D66166"/>
    <w:rsid w:val="00D80DC3"/>
    <w:rsid w:val="00D90F56"/>
    <w:rsid w:val="00D94FA8"/>
    <w:rsid w:val="00DA3684"/>
    <w:rsid w:val="00DB0CC5"/>
    <w:rsid w:val="00DB4109"/>
    <w:rsid w:val="00DC3433"/>
    <w:rsid w:val="00DD27A3"/>
    <w:rsid w:val="00DE3518"/>
    <w:rsid w:val="00DF1018"/>
    <w:rsid w:val="00DF4D61"/>
    <w:rsid w:val="00E15F72"/>
    <w:rsid w:val="00E36741"/>
    <w:rsid w:val="00E44679"/>
    <w:rsid w:val="00E614EF"/>
    <w:rsid w:val="00E70F71"/>
    <w:rsid w:val="00E925AC"/>
    <w:rsid w:val="00E951D1"/>
    <w:rsid w:val="00EA1A08"/>
    <w:rsid w:val="00EA201D"/>
    <w:rsid w:val="00EA2C97"/>
    <w:rsid w:val="00EB413E"/>
    <w:rsid w:val="00EB689A"/>
    <w:rsid w:val="00EC0162"/>
    <w:rsid w:val="00ED387E"/>
    <w:rsid w:val="00ED5C4D"/>
    <w:rsid w:val="00EF1807"/>
    <w:rsid w:val="00F00D2C"/>
    <w:rsid w:val="00F13EF5"/>
    <w:rsid w:val="00F340D2"/>
    <w:rsid w:val="00F374AB"/>
    <w:rsid w:val="00F42B7B"/>
    <w:rsid w:val="00F530DB"/>
    <w:rsid w:val="00F6267D"/>
    <w:rsid w:val="00F739EC"/>
    <w:rsid w:val="00F83241"/>
    <w:rsid w:val="00F9527D"/>
    <w:rsid w:val="00FA0772"/>
    <w:rsid w:val="00FA3E01"/>
    <w:rsid w:val="00FA628F"/>
    <w:rsid w:val="00FA7814"/>
    <w:rsid w:val="00FD2E6C"/>
    <w:rsid w:val="00FD663A"/>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7703"/>
  <w15:chartTrackingRefBased/>
  <w15:docId w15:val="{F654A23E-84C8-4405-AE0F-959F9D14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color w:val="000000"/>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EF"/>
    <w:pPr>
      <w:spacing w:after="0"/>
    </w:pPr>
  </w:style>
  <w:style w:type="paragraph" w:styleId="Heading1">
    <w:name w:val="heading 1"/>
    <w:basedOn w:val="Normal"/>
    <w:next w:val="Normal"/>
    <w:link w:val="Heading1Char"/>
    <w:uiPriority w:val="9"/>
    <w:qFormat/>
    <w:rsid w:val="00B841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161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31617"/>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B8412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4129"/>
    <w:pPr>
      <w:ind w:left="720"/>
      <w:contextualSpacing/>
    </w:pPr>
  </w:style>
  <w:style w:type="character" w:styleId="CommentReference">
    <w:name w:val="annotation reference"/>
    <w:basedOn w:val="DefaultParagraphFont"/>
    <w:uiPriority w:val="99"/>
    <w:semiHidden/>
    <w:unhideWhenUsed/>
    <w:rsid w:val="00B84129"/>
    <w:rPr>
      <w:sz w:val="16"/>
      <w:szCs w:val="16"/>
    </w:rPr>
  </w:style>
  <w:style w:type="paragraph" w:styleId="CommentText">
    <w:name w:val="annotation text"/>
    <w:basedOn w:val="Normal"/>
    <w:link w:val="CommentTextChar"/>
    <w:uiPriority w:val="99"/>
    <w:unhideWhenUsed/>
    <w:rsid w:val="00B84129"/>
    <w:pPr>
      <w:spacing w:line="240" w:lineRule="auto"/>
    </w:pPr>
    <w:rPr>
      <w:sz w:val="20"/>
      <w:szCs w:val="20"/>
    </w:rPr>
  </w:style>
  <w:style w:type="character" w:customStyle="1" w:styleId="CommentTextChar">
    <w:name w:val="Comment Text Char"/>
    <w:basedOn w:val="DefaultParagraphFont"/>
    <w:link w:val="CommentText"/>
    <w:uiPriority w:val="99"/>
    <w:rsid w:val="00B84129"/>
    <w:rPr>
      <w:sz w:val="20"/>
      <w:szCs w:val="20"/>
    </w:rPr>
  </w:style>
  <w:style w:type="paragraph" w:styleId="CommentSubject">
    <w:name w:val="annotation subject"/>
    <w:basedOn w:val="CommentText"/>
    <w:next w:val="CommentText"/>
    <w:link w:val="CommentSubjectChar"/>
    <w:uiPriority w:val="99"/>
    <w:semiHidden/>
    <w:unhideWhenUsed/>
    <w:rsid w:val="00B84129"/>
    <w:rPr>
      <w:b/>
      <w:bCs/>
    </w:rPr>
  </w:style>
  <w:style w:type="character" w:customStyle="1" w:styleId="CommentSubjectChar">
    <w:name w:val="Comment Subject Char"/>
    <w:basedOn w:val="CommentTextChar"/>
    <w:link w:val="CommentSubject"/>
    <w:uiPriority w:val="99"/>
    <w:semiHidden/>
    <w:rsid w:val="00B84129"/>
    <w:rPr>
      <w:b/>
      <w:bCs/>
      <w:sz w:val="20"/>
      <w:szCs w:val="20"/>
    </w:rPr>
  </w:style>
  <w:style w:type="paragraph" w:customStyle="1" w:styleId="paragraph">
    <w:name w:val="paragraph"/>
    <w:basedOn w:val="Normal"/>
    <w:rsid w:val="00A925E2"/>
    <w:pPr>
      <w:spacing w:before="100" w:beforeAutospacing="1" w:after="100" w:afterAutospacing="1" w:line="240" w:lineRule="auto"/>
    </w:pPr>
    <w:rPr>
      <w:rFonts w:eastAsia="Times New Roman" w:cs="Times New Roman"/>
      <w:color w:val="auto"/>
      <w:kern w:val="0"/>
      <w:lang w:eastAsia="en-CA"/>
      <w14:ligatures w14:val="none"/>
    </w:rPr>
  </w:style>
  <w:style w:type="character" w:customStyle="1" w:styleId="normaltextrun">
    <w:name w:val="normaltextrun"/>
    <w:basedOn w:val="DefaultParagraphFont"/>
    <w:rsid w:val="00A925E2"/>
  </w:style>
  <w:style w:type="character" w:customStyle="1" w:styleId="eop">
    <w:name w:val="eop"/>
    <w:basedOn w:val="DefaultParagraphFont"/>
    <w:rsid w:val="00A925E2"/>
  </w:style>
  <w:style w:type="table" w:styleId="TableGrid">
    <w:name w:val="Table Grid"/>
    <w:basedOn w:val="TableNormal"/>
    <w:uiPriority w:val="39"/>
    <w:rsid w:val="00B9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F374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78384">
      <w:bodyDiv w:val="1"/>
      <w:marLeft w:val="0"/>
      <w:marRight w:val="0"/>
      <w:marTop w:val="0"/>
      <w:marBottom w:val="0"/>
      <w:divBdr>
        <w:top w:val="none" w:sz="0" w:space="0" w:color="auto"/>
        <w:left w:val="none" w:sz="0" w:space="0" w:color="auto"/>
        <w:bottom w:val="none" w:sz="0" w:space="0" w:color="auto"/>
        <w:right w:val="none" w:sz="0" w:space="0" w:color="auto"/>
      </w:divBdr>
      <w:divsChild>
        <w:div w:id="1208372539">
          <w:marLeft w:val="0"/>
          <w:marRight w:val="0"/>
          <w:marTop w:val="0"/>
          <w:marBottom w:val="0"/>
          <w:divBdr>
            <w:top w:val="none" w:sz="0" w:space="0" w:color="auto"/>
            <w:left w:val="none" w:sz="0" w:space="0" w:color="auto"/>
            <w:bottom w:val="none" w:sz="0" w:space="0" w:color="auto"/>
            <w:right w:val="none" w:sz="0" w:space="0" w:color="auto"/>
          </w:divBdr>
        </w:div>
        <w:div w:id="1945577297">
          <w:marLeft w:val="0"/>
          <w:marRight w:val="0"/>
          <w:marTop w:val="0"/>
          <w:marBottom w:val="0"/>
          <w:divBdr>
            <w:top w:val="none" w:sz="0" w:space="0" w:color="auto"/>
            <w:left w:val="none" w:sz="0" w:space="0" w:color="auto"/>
            <w:bottom w:val="none" w:sz="0" w:space="0" w:color="auto"/>
            <w:right w:val="none" w:sz="0" w:space="0" w:color="auto"/>
          </w:divBdr>
        </w:div>
        <w:div w:id="1385720417">
          <w:marLeft w:val="0"/>
          <w:marRight w:val="0"/>
          <w:marTop w:val="0"/>
          <w:marBottom w:val="0"/>
          <w:divBdr>
            <w:top w:val="none" w:sz="0" w:space="0" w:color="auto"/>
            <w:left w:val="none" w:sz="0" w:space="0" w:color="auto"/>
            <w:bottom w:val="none" w:sz="0" w:space="0" w:color="auto"/>
            <w:right w:val="none" w:sz="0" w:space="0" w:color="auto"/>
          </w:divBdr>
        </w:div>
        <w:div w:id="770472649">
          <w:marLeft w:val="0"/>
          <w:marRight w:val="0"/>
          <w:marTop w:val="0"/>
          <w:marBottom w:val="0"/>
          <w:divBdr>
            <w:top w:val="none" w:sz="0" w:space="0" w:color="auto"/>
            <w:left w:val="none" w:sz="0" w:space="0" w:color="auto"/>
            <w:bottom w:val="none" w:sz="0" w:space="0" w:color="auto"/>
            <w:right w:val="none" w:sz="0" w:space="0" w:color="auto"/>
          </w:divBdr>
        </w:div>
        <w:div w:id="474953984">
          <w:marLeft w:val="0"/>
          <w:marRight w:val="0"/>
          <w:marTop w:val="0"/>
          <w:marBottom w:val="0"/>
          <w:divBdr>
            <w:top w:val="none" w:sz="0" w:space="0" w:color="auto"/>
            <w:left w:val="none" w:sz="0" w:space="0" w:color="auto"/>
            <w:bottom w:val="none" w:sz="0" w:space="0" w:color="auto"/>
            <w:right w:val="none" w:sz="0" w:space="0" w:color="auto"/>
          </w:divBdr>
        </w:div>
        <w:div w:id="1633709175">
          <w:marLeft w:val="0"/>
          <w:marRight w:val="0"/>
          <w:marTop w:val="0"/>
          <w:marBottom w:val="0"/>
          <w:divBdr>
            <w:top w:val="none" w:sz="0" w:space="0" w:color="auto"/>
            <w:left w:val="none" w:sz="0" w:space="0" w:color="auto"/>
            <w:bottom w:val="none" w:sz="0" w:space="0" w:color="auto"/>
            <w:right w:val="none" w:sz="0" w:space="0" w:color="auto"/>
          </w:divBdr>
          <w:divsChild>
            <w:div w:id="1024401309">
              <w:marLeft w:val="0"/>
              <w:marRight w:val="0"/>
              <w:marTop w:val="30"/>
              <w:marBottom w:val="30"/>
              <w:divBdr>
                <w:top w:val="none" w:sz="0" w:space="0" w:color="auto"/>
                <w:left w:val="none" w:sz="0" w:space="0" w:color="auto"/>
                <w:bottom w:val="none" w:sz="0" w:space="0" w:color="auto"/>
                <w:right w:val="none" w:sz="0" w:space="0" w:color="auto"/>
              </w:divBdr>
              <w:divsChild>
                <w:div w:id="1965113229">
                  <w:marLeft w:val="0"/>
                  <w:marRight w:val="0"/>
                  <w:marTop w:val="0"/>
                  <w:marBottom w:val="0"/>
                  <w:divBdr>
                    <w:top w:val="none" w:sz="0" w:space="0" w:color="auto"/>
                    <w:left w:val="none" w:sz="0" w:space="0" w:color="auto"/>
                    <w:bottom w:val="none" w:sz="0" w:space="0" w:color="auto"/>
                    <w:right w:val="none" w:sz="0" w:space="0" w:color="auto"/>
                  </w:divBdr>
                  <w:divsChild>
                    <w:div w:id="1616281188">
                      <w:marLeft w:val="0"/>
                      <w:marRight w:val="0"/>
                      <w:marTop w:val="0"/>
                      <w:marBottom w:val="0"/>
                      <w:divBdr>
                        <w:top w:val="none" w:sz="0" w:space="0" w:color="auto"/>
                        <w:left w:val="none" w:sz="0" w:space="0" w:color="auto"/>
                        <w:bottom w:val="none" w:sz="0" w:space="0" w:color="auto"/>
                        <w:right w:val="none" w:sz="0" w:space="0" w:color="auto"/>
                      </w:divBdr>
                    </w:div>
                  </w:divsChild>
                </w:div>
                <w:div w:id="1274089723">
                  <w:marLeft w:val="0"/>
                  <w:marRight w:val="0"/>
                  <w:marTop w:val="0"/>
                  <w:marBottom w:val="0"/>
                  <w:divBdr>
                    <w:top w:val="none" w:sz="0" w:space="0" w:color="auto"/>
                    <w:left w:val="none" w:sz="0" w:space="0" w:color="auto"/>
                    <w:bottom w:val="none" w:sz="0" w:space="0" w:color="auto"/>
                    <w:right w:val="none" w:sz="0" w:space="0" w:color="auto"/>
                  </w:divBdr>
                  <w:divsChild>
                    <w:div w:id="658971205">
                      <w:marLeft w:val="0"/>
                      <w:marRight w:val="0"/>
                      <w:marTop w:val="0"/>
                      <w:marBottom w:val="0"/>
                      <w:divBdr>
                        <w:top w:val="none" w:sz="0" w:space="0" w:color="auto"/>
                        <w:left w:val="none" w:sz="0" w:space="0" w:color="auto"/>
                        <w:bottom w:val="none" w:sz="0" w:space="0" w:color="auto"/>
                        <w:right w:val="none" w:sz="0" w:space="0" w:color="auto"/>
                      </w:divBdr>
                    </w:div>
                  </w:divsChild>
                </w:div>
                <w:div w:id="793134766">
                  <w:marLeft w:val="0"/>
                  <w:marRight w:val="0"/>
                  <w:marTop w:val="0"/>
                  <w:marBottom w:val="0"/>
                  <w:divBdr>
                    <w:top w:val="none" w:sz="0" w:space="0" w:color="auto"/>
                    <w:left w:val="none" w:sz="0" w:space="0" w:color="auto"/>
                    <w:bottom w:val="none" w:sz="0" w:space="0" w:color="auto"/>
                    <w:right w:val="none" w:sz="0" w:space="0" w:color="auto"/>
                  </w:divBdr>
                  <w:divsChild>
                    <w:div w:id="77680760">
                      <w:marLeft w:val="0"/>
                      <w:marRight w:val="0"/>
                      <w:marTop w:val="0"/>
                      <w:marBottom w:val="0"/>
                      <w:divBdr>
                        <w:top w:val="none" w:sz="0" w:space="0" w:color="auto"/>
                        <w:left w:val="none" w:sz="0" w:space="0" w:color="auto"/>
                        <w:bottom w:val="none" w:sz="0" w:space="0" w:color="auto"/>
                        <w:right w:val="none" w:sz="0" w:space="0" w:color="auto"/>
                      </w:divBdr>
                    </w:div>
                  </w:divsChild>
                </w:div>
                <w:div w:id="858743495">
                  <w:marLeft w:val="0"/>
                  <w:marRight w:val="0"/>
                  <w:marTop w:val="0"/>
                  <w:marBottom w:val="0"/>
                  <w:divBdr>
                    <w:top w:val="none" w:sz="0" w:space="0" w:color="auto"/>
                    <w:left w:val="none" w:sz="0" w:space="0" w:color="auto"/>
                    <w:bottom w:val="none" w:sz="0" w:space="0" w:color="auto"/>
                    <w:right w:val="none" w:sz="0" w:space="0" w:color="auto"/>
                  </w:divBdr>
                  <w:divsChild>
                    <w:div w:id="741491181">
                      <w:marLeft w:val="0"/>
                      <w:marRight w:val="0"/>
                      <w:marTop w:val="0"/>
                      <w:marBottom w:val="0"/>
                      <w:divBdr>
                        <w:top w:val="none" w:sz="0" w:space="0" w:color="auto"/>
                        <w:left w:val="none" w:sz="0" w:space="0" w:color="auto"/>
                        <w:bottom w:val="none" w:sz="0" w:space="0" w:color="auto"/>
                        <w:right w:val="none" w:sz="0" w:space="0" w:color="auto"/>
                      </w:divBdr>
                    </w:div>
                  </w:divsChild>
                </w:div>
                <w:div w:id="2087259980">
                  <w:marLeft w:val="0"/>
                  <w:marRight w:val="0"/>
                  <w:marTop w:val="0"/>
                  <w:marBottom w:val="0"/>
                  <w:divBdr>
                    <w:top w:val="none" w:sz="0" w:space="0" w:color="auto"/>
                    <w:left w:val="none" w:sz="0" w:space="0" w:color="auto"/>
                    <w:bottom w:val="none" w:sz="0" w:space="0" w:color="auto"/>
                    <w:right w:val="none" w:sz="0" w:space="0" w:color="auto"/>
                  </w:divBdr>
                  <w:divsChild>
                    <w:div w:id="514615750">
                      <w:marLeft w:val="0"/>
                      <w:marRight w:val="0"/>
                      <w:marTop w:val="0"/>
                      <w:marBottom w:val="0"/>
                      <w:divBdr>
                        <w:top w:val="none" w:sz="0" w:space="0" w:color="auto"/>
                        <w:left w:val="none" w:sz="0" w:space="0" w:color="auto"/>
                        <w:bottom w:val="none" w:sz="0" w:space="0" w:color="auto"/>
                        <w:right w:val="none" w:sz="0" w:space="0" w:color="auto"/>
                      </w:divBdr>
                    </w:div>
                  </w:divsChild>
                </w:div>
                <w:div w:id="2019967429">
                  <w:marLeft w:val="0"/>
                  <w:marRight w:val="0"/>
                  <w:marTop w:val="0"/>
                  <w:marBottom w:val="0"/>
                  <w:divBdr>
                    <w:top w:val="none" w:sz="0" w:space="0" w:color="auto"/>
                    <w:left w:val="none" w:sz="0" w:space="0" w:color="auto"/>
                    <w:bottom w:val="none" w:sz="0" w:space="0" w:color="auto"/>
                    <w:right w:val="none" w:sz="0" w:space="0" w:color="auto"/>
                  </w:divBdr>
                  <w:divsChild>
                    <w:div w:id="1805393595">
                      <w:marLeft w:val="0"/>
                      <w:marRight w:val="0"/>
                      <w:marTop w:val="0"/>
                      <w:marBottom w:val="0"/>
                      <w:divBdr>
                        <w:top w:val="none" w:sz="0" w:space="0" w:color="auto"/>
                        <w:left w:val="none" w:sz="0" w:space="0" w:color="auto"/>
                        <w:bottom w:val="none" w:sz="0" w:space="0" w:color="auto"/>
                        <w:right w:val="none" w:sz="0" w:space="0" w:color="auto"/>
                      </w:divBdr>
                    </w:div>
                  </w:divsChild>
                </w:div>
                <w:div w:id="95712038">
                  <w:marLeft w:val="0"/>
                  <w:marRight w:val="0"/>
                  <w:marTop w:val="0"/>
                  <w:marBottom w:val="0"/>
                  <w:divBdr>
                    <w:top w:val="none" w:sz="0" w:space="0" w:color="auto"/>
                    <w:left w:val="none" w:sz="0" w:space="0" w:color="auto"/>
                    <w:bottom w:val="none" w:sz="0" w:space="0" w:color="auto"/>
                    <w:right w:val="none" w:sz="0" w:space="0" w:color="auto"/>
                  </w:divBdr>
                  <w:divsChild>
                    <w:div w:id="1255823336">
                      <w:marLeft w:val="0"/>
                      <w:marRight w:val="0"/>
                      <w:marTop w:val="0"/>
                      <w:marBottom w:val="0"/>
                      <w:divBdr>
                        <w:top w:val="none" w:sz="0" w:space="0" w:color="auto"/>
                        <w:left w:val="none" w:sz="0" w:space="0" w:color="auto"/>
                        <w:bottom w:val="none" w:sz="0" w:space="0" w:color="auto"/>
                        <w:right w:val="none" w:sz="0" w:space="0" w:color="auto"/>
                      </w:divBdr>
                    </w:div>
                  </w:divsChild>
                </w:div>
                <w:div w:id="1583828344">
                  <w:marLeft w:val="0"/>
                  <w:marRight w:val="0"/>
                  <w:marTop w:val="0"/>
                  <w:marBottom w:val="0"/>
                  <w:divBdr>
                    <w:top w:val="none" w:sz="0" w:space="0" w:color="auto"/>
                    <w:left w:val="none" w:sz="0" w:space="0" w:color="auto"/>
                    <w:bottom w:val="none" w:sz="0" w:space="0" w:color="auto"/>
                    <w:right w:val="none" w:sz="0" w:space="0" w:color="auto"/>
                  </w:divBdr>
                  <w:divsChild>
                    <w:div w:id="895429197">
                      <w:marLeft w:val="0"/>
                      <w:marRight w:val="0"/>
                      <w:marTop w:val="0"/>
                      <w:marBottom w:val="0"/>
                      <w:divBdr>
                        <w:top w:val="none" w:sz="0" w:space="0" w:color="auto"/>
                        <w:left w:val="none" w:sz="0" w:space="0" w:color="auto"/>
                        <w:bottom w:val="none" w:sz="0" w:space="0" w:color="auto"/>
                        <w:right w:val="none" w:sz="0" w:space="0" w:color="auto"/>
                      </w:divBdr>
                    </w:div>
                  </w:divsChild>
                </w:div>
                <w:div w:id="1690255623">
                  <w:marLeft w:val="0"/>
                  <w:marRight w:val="0"/>
                  <w:marTop w:val="0"/>
                  <w:marBottom w:val="0"/>
                  <w:divBdr>
                    <w:top w:val="none" w:sz="0" w:space="0" w:color="auto"/>
                    <w:left w:val="none" w:sz="0" w:space="0" w:color="auto"/>
                    <w:bottom w:val="none" w:sz="0" w:space="0" w:color="auto"/>
                    <w:right w:val="none" w:sz="0" w:space="0" w:color="auto"/>
                  </w:divBdr>
                  <w:divsChild>
                    <w:div w:id="72511285">
                      <w:marLeft w:val="0"/>
                      <w:marRight w:val="0"/>
                      <w:marTop w:val="0"/>
                      <w:marBottom w:val="0"/>
                      <w:divBdr>
                        <w:top w:val="none" w:sz="0" w:space="0" w:color="auto"/>
                        <w:left w:val="none" w:sz="0" w:space="0" w:color="auto"/>
                        <w:bottom w:val="none" w:sz="0" w:space="0" w:color="auto"/>
                        <w:right w:val="none" w:sz="0" w:space="0" w:color="auto"/>
                      </w:divBdr>
                    </w:div>
                  </w:divsChild>
                </w:div>
                <w:div w:id="558367766">
                  <w:marLeft w:val="0"/>
                  <w:marRight w:val="0"/>
                  <w:marTop w:val="0"/>
                  <w:marBottom w:val="0"/>
                  <w:divBdr>
                    <w:top w:val="none" w:sz="0" w:space="0" w:color="auto"/>
                    <w:left w:val="none" w:sz="0" w:space="0" w:color="auto"/>
                    <w:bottom w:val="none" w:sz="0" w:space="0" w:color="auto"/>
                    <w:right w:val="none" w:sz="0" w:space="0" w:color="auto"/>
                  </w:divBdr>
                  <w:divsChild>
                    <w:div w:id="926117469">
                      <w:marLeft w:val="0"/>
                      <w:marRight w:val="0"/>
                      <w:marTop w:val="0"/>
                      <w:marBottom w:val="0"/>
                      <w:divBdr>
                        <w:top w:val="none" w:sz="0" w:space="0" w:color="auto"/>
                        <w:left w:val="none" w:sz="0" w:space="0" w:color="auto"/>
                        <w:bottom w:val="none" w:sz="0" w:space="0" w:color="auto"/>
                        <w:right w:val="none" w:sz="0" w:space="0" w:color="auto"/>
                      </w:divBdr>
                    </w:div>
                  </w:divsChild>
                </w:div>
                <w:div w:id="718939848">
                  <w:marLeft w:val="0"/>
                  <w:marRight w:val="0"/>
                  <w:marTop w:val="0"/>
                  <w:marBottom w:val="0"/>
                  <w:divBdr>
                    <w:top w:val="none" w:sz="0" w:space="0" w:color="auto"/>
                    <w:left w:val="none" w:sz="0" w:space="0" w:color="auto"/>
                    <w:bottom w:val="none" w:sz="0" w:space="0" w:color="auto"/>
                    <w:right w:val="none" w:sz="0" w:space="0" w:color="auto"/>
                  </w:divBdr>
                  <w:divsChild>
                    <w:div w:id="1428621023">
                      <w:marLeft w:val="0"/>
                      <w:marRight w:val="0"/>
                      <w:marTop w:val="0"/>
                      <w:marBottom w:val="0"/>
                      <w:divBdr>
                        <w:top w:val="none" w:sz="0" w:space="0" w:color="auto"/>
                        <w:left w:val="none" w:sz="0" w:space="0" w:color="auto"/>
                        <w:bottom w:val="none" w:sz="0" w:space="0" w:color="auto"/>
                        <w:right w:val="none" w:sz="0" w:space="0" w:color="auto"/>
                      </w:divBdr>
                    </w:div>
                  </w:divsChild>
                </w:div>
                <w:div w:id="548687518">
                  <w:marLeft w:val="0"/>
                  <w:marRight w:val="0"/>
                  <w:marTop w:val="0"/>
                  <w:marBottom w:val="0"/>
                  <w:divBdr>
                    <w:top w:val="none" w:sz="0" w:space="0" w:color="auto"/>
                    <w:left w:val="none" w:sz="0" w:space="0" w:color="auto"/>
                    <w:bottom w:val="none" w:sz="0" w:space="0" w:color="auto"/>
                    <w:right w:val="none" w:sz="0" w:space="0" w:color="auto"/>
                  </w:divBdr>
                  <w:divsChild>
                    <w:div w:id="1324579836">
                      <w:marLeft w:val="0"/>
                      <w:marRight w:val="0"/>
                      <w:marTop w:val="0"/>
                      <w:marBottom w:val="0"/>
                      <w:divBdr>
                        <w:top w:val="none" w:sz="0" w:space="0" w:color="auto"/>
                        <w:left w:val="none" w:sz="0" w:space="0" w:color="auto"/>
                        <w:bottom w:val="none" w:sz="0" w:space="0" w:color="auto"/>
                        <w:right w:val="none" w:sz="0" w:space="0" w:color="auto"/>
                      </w:divBdr>
                    </w:div>
                  </w:divsChild>
                </w:div>
                <w:div w:id="1777023730">
                  <w:marLeft w:val="0"/>
                  <w:marRight w:val="0"/>
                  <w:marTop w:val="0"/>
                  <w:marBottom w:val="0"/>
                  <w:divBdr>
                    <w:top w:val="none" w:sz="0" w:space="0" w:color="auto"/>
                    <w:left w:val="none" w:sz="0" w:space="0" w:color="auto"/>
                    <w:bottom w:val="none" w:sz="0" w:space="0" w:color="auto"/>
                    <w:right w:val="none" w:sz="0" w:space="0" w:color="auto"/>
                  </w:divBdr>
                  <w:divsChild>
                    <w:div w:id="811408853">
                      <w:marLeft w:val="0"/>
                      <w:marRight w:val="0"/>
                      <w:marTop w:val="0"/>
                      <w:marBottom w:val="0"/>
                      <w:divBdr>
                        <w:top w:val="none" w:sz="0" w:space="0" w:color="auto"/>
                        <w:left w:val="none" w:sz="0" w:space="0" w:color="auto"/>
                        <w:bottom w:val="none" w:sz="0" w:space="0" w:color="auto"/>
                        <w:right w:val="none" w:sz="0" w:space="0" w:color="auto"/>
                      </w:divBdr>
                    </w:div>
                    <w:div w:id="1922909278">
                      <w:marLeft w:val="0"/>
                      <w:marRight w:val="0"/>
                      <w:marTop w:val="0"/>
                      <w:marBottom w:val="0"/>
                      <w:divBdr>
                        <w:top w:val="none" w:sz="0" w:space="0" w:color="auto"/>
                        <w:left w:val="none" w:sz="0" w:space="0" w:color="auto"/>
                        <w:bottom w:val="none" w:sz="0" w:space="0" w:color="auto"/>
                        <w:right w:val="none" w:sz="0" w:space="0" w:color="auto"/>
                      </w:divBdr>
                    </w:div>
                  </w:divsChild>
                </w:div>
                <w:div w:id="764498979">
                  <w:marLeft w:val="0"/>
                  <w:marRight w:val="0"/>
                  <w:marTop w:val="0"/>
                  <w:marBottom w:val="0"/>
                  <w:divBdr>
                    <w:top w:val="none" w:sz="0" w:space="0" w:color="auto"/>
                    <w:left w:val="none" w:sz="0" w:space="0" w:color="auto"/>
                    <w:bottom w:val="none" w:sz="0" w:space="0" w:color="auto"/>
                    <w:right w:val="none" w:sz="0" w:space="0" w:color="auto"/>
                  </w:divBdr>
                  <w:divsChild>
                    <w:div w:id="16201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46C54-F050-4E17-8D97-B0ADD780AD2E}">
  <ds:schemaRefs>
    <ds:schemaRef ds:uri="http://schemas.microsoft.com/office/2006/metadata/properties"/>
    <ds:schemaRef ds:uri="http://schemas.microsoft.com/office/infopath/2007/PartnerControls"/>
    <ds:schemaRef ds:uri="5f238ad1-443b-4fe2-96e9-33ce3344dcb4"/>
    <ds:schemaRef ds:uri="50e1f26f-f129-4152-999f-f8471c8a298d"/>
  </ds:schemaRefs>
</ds:datastoreItem>
</file>

<file path=customXml/itemProps2.xml><?xml version="1.0" encoding="utf-8"?>
<ds:datastoreItem xmlns:ds="http://schemas.openxmlformats.org/officeDocument/2006/customXml" ds:itemID="{8142FC52-9C9A-4439-B28E-7A5244214AB3}">
  <ds:schemaRefs>
    <ds:schemaRef ds:uri="http://schemas.microsoft.com/sharepoint/v3/contenttype/forms"/>
  </ds:schemaRefs>
</ds:datastoreItem>
</file>

<file path=customXml/itemProps3.xml><?xml version="1.0" encoding="utf-8"?>
<ds:datastoreItem xmlns:ds="http://schemas.openxmlformats.org/officeDocument/2006/customXml" ds:itemID="{6825BD53-F313-4FB1-B8C1-E546A1042344}"/>
</file>

<file path=docProps/app.xml><?xml version="1.0" encoding="utf-8"?>
<Properties xmlns="http://schemas.openxmlformats.org/officeDocument/2006/extended-properties" xmlns:vt="http://schemas.openxmlformats.org/officeDocument/2006/docPropsVTypes">
  <Template>Normal</Template>
  <TotalTime>1</TotalTime>
  <Pages>6</Pages>
  <Words>1595</Words>
  <Characters>9096</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SOP 1: First home visit with pregnant women</vt:lpstr>
      <vt:lpstr>SOP 2: Data collection visits</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Labonte</dc:creator>
  <cp:keywords/>
  <dc:description/>
  <cp:lastModifiedBy>Meng Sokchea</cp:lastModifiedBy>
  <cp:revision>2</cp:revision>
  <dcterms:created xsi:type="dcterms:W3CDTF">2025-09-03T08:33:00Z</dcterms:created>
  <dcterms:modified xsi:type="dcterms:W3CDTF">2025-09-03T08:33:00Z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ies>
</file>